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B760D" w:rsidRDefault="003B760D">
      <w:pPr>
        <w:spacing w:after="0"/>
        <w:ind w:left="120"/>
      </w:pPr>
      <w:bookmarkStart w:id="0" w:name="block-11443591"/>
    </w:p>
    <w:p w:rsidR="003B760D" w:rsidRDefault="00AB3ABD">
      <w:pPr>
        <w:sectPr w:rsidR="003B760D">
          <w:pgSz w:w="11906" w:h="16383"/>
          <w:pgMar w:top="1134" w:right="850" w:bottom="1134" w:left="1701" w:header="720" w:footer="720" w:gutter="0"/>
          <w:cols w:space="720"/>
        </w:sectPr>
      </w:pPr>
      <w:r>
        <w:rPr>
          <w:noProof/>
          <w:lang w:val="ru-RU" w:eastAsia="ru-RU"/>
        </w:rPr>
        <w:drawing>
          <wp:inline distT="0" distB="0" distL="0" distR="0" wp14:anchorId="241ADB76" wp14:editId="5AB5B8CE">
            <wp:extent cx="5873750" cy="84105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1123" b="1714"/>
                    <a:stretch/>
                  </pic:blipFill>
                  <pic:spPr bwMode="auto">
                    <a:xfrm>
                      <a:off x="0" y="0"/>
                      <a:ext cx="5873750" cy="8410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1" w:name="_GoBack"/>
      <w:bookmarkEnd w:id="1"/>
    </w:p>
    <w:p w:rsidR="003B760D" w:rsidRDefault="007F24DD">
      <w:pPr>
        <w:spacing w:after="0" w:line="264" w:lineRule="auto"/>
        <w:ind w:left="120"/>
        <w:jc w:val="both"/>
      </w:pPr>
      <w:bookmarkStart w:id="2" w:name="block-11443593"/>
      <w:bookmarkEnd w:id="0"/>
      <w:r>
        <w:rPr>
          <w:rFonts w:ascii="Times New Roman" w:hAnsi="Times New Roman"/>
          <w:b/>
          <w:color w:val="000000"/>
          <w:sz w:val="28"/>
        </w:rPr>
        <w:lastRenderedPageBreak/>
        <w:t xml:space="preserve">ПОЯСНИТЕЛЬНАЯ </w:t>
      </w:r>
      <w:r>
        <w:rPr>
          <w:rFonts w:ascii="Times New Roman" w:hAnsi="Times New Roman"/>
          <w:b/>
          <w:color w:val="000000"/>
          <w:sz w:val="28"/>
        </w:rPr>
        <w:t>ЗАПИСКА</w:t>
      </w:r>
    </w:p>
    <w:p w:rsidR="003B760D" w:rsidRDefault="003B760D">
      <w:pPr>
        <w:spacing w:after="0" w:line="264" w:lineRule="auto"/>
        <w:ind w:left="120"/>
        <w:jc w:val="both"/>
      </w:pP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Геометрия как один из основных разделов школьной математики, имеющий своей целью обеспечить изучение свойств и размеров фигур, их отношений и взаимное расположение, опирается на логическую, доказательную линию. Ценность изучения геометрии на уровн</w:t>
      </w:r>
      <w:r w:rsidRPr="00AB3ABD">
        <w:rPr>
          <w:rFonts w:ascii="Times New Roman" w:hAnsi="Times New Roman"/>
          <w:color w:val="000000"/>
          <w:sz w:val="28"/>
          <w:lang w:val="ru-RU"/>
        </w:rPr>
        <w:t>е основного общего образования заключается в том, что обучающийся учится проводить доказательные рассуждения, строить логические умозаключения, доказывать истинные утверждения и строить контрпримеры к ложным, проводить рассуждения «от противного», отличать</w:t>
      </w:r>
      <w:r w:rsidRPr="00AB3ABD">
        <w:rPr>
          <w:rFonts w:ascii="Times New Roman" w:hAnsi="Times New Roman"/>
          <w:color w:val="000000"/>
          <w:sz w:val="28"/>
          <w:lang w:val="ru-RU"/>
        </w:rPr>
        <w:t xml:space="preserve"> свойства от признаков, формулировать обратные утверждения. 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Второй целью изучения геометрии является использование её как инструмента при решении как математических, так и практических задач, встречающихся в реальной жизни. Обучающийся должен научиться оп</w:t>
      </w:r>
      <w:r w:rsidRPr="00AB3ABD">
        <w:rPr>
          <w:rFonts w:ascii="Times New Roman" w:hAnsi="Times New Roman"/>
          <w:color w:val="000000"/>
          <w:sz w:val="28"/>
          <w:lang w:val="ru-RU"/>
        </w:rPr>
        <w:t>ределить геометрическую фигуру, описать словами данный чертёж или рисунок, найти площадь земельного участка, рассчитать необходимую длину оптоволоконного кабеля или требуемые размеры гаража для автомобиля. Этому соответствует вторая, вычислительная линия в</w:t>
      </w:r>
      <w:r w:rsidRPr="00AB3ABD">
        <w:rPr>
          <w:rFonts w:ascii="Times New Roman" w:hAnsi="Times New Roman"/>
          <w:color w:val="000000"/>
          <w:sz w:val="28"/>
          <w:lang w:val="ru-RU"/>
        </w:rPr>
        <w:t xml:space="preserve"> изучении геометрии. При решении задач практического характера обучающийся учится строить математические модели реальных жизненных ситуаций, проводить вычисления и оценивать адекватность полученного результата. 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 xml:space="preserve">Крайне важно подчёркивать связи геометрии с </w:t>
      </w:r>
      <w:r w:rsidRPr="00AB3ABD">
        <w:rPr>
          <w:rFonts w:ascii="Times New Roman" w:hAnsi="Times New Roman"/>
          <w:color w:val="000000"/>
          <w:sz w:val="28"/>
          <w:lang w:val="ru-RU"/>
        </w:rPr>
        <w:t>другими учебными предметами, мотивировать использовать определения геометрических фигур и понятий, демонстрировать применение полученных умений в физике и технике. Эти связи наиболее ярко видны в темах «Векторы», «Тригонометрические соотношения», «Метод ко</w:t>
      </w:r>
      <w:r w:rsidRPr="00AB3ABD">
        <w:rPr>
          <w:rFonts w:ascii="Times New Roman" w:hAnsi="Times New Roman"/>
          <w:color w:val="000000"/>
          <w:sz w:val="28"/>
          <w:lang w:val="ru-RU"/>
        </w:rPr>
        <w:t>ординат» и «Теорема Пифагора».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Учебный курс «Геометрия» включает следующие основные разделы содержания: «Геометрические фигуры и их свойства», «Измерение геометрических величин», «Декартовы координаты на плоскости», «Векторы», «Движения плоскости», «Преобр</w:t>
      </w:r>
      <w:r w:rsidRPr="00AB3ABD">
        <w:rPr>
          <w:rFonts w:ascii="Times New Roman" w:hAnsi="Times New Roman"/>
          <w:color w:val="000000"/>
          <w:sz w:val="28"/>
          <w:lang w:val="ru-RU"/>
        </w:rPr>
        <w:t>азования подобия».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‌</w:t>
      </w:r>
      <w:bookmarkStart w:id="3" w:name="6c37334c-5fa9-457a-ad76-d36f127aa8c8"/>
      <w:r w:rsidRPr="00AB3ABD">
        <w:rPr>
          <w:rFonts w:ascii="Times New Roman" w:hAnsi="Times New Roman"/>
          <w:color w:val="000000"/>
          <w:sz w:val="28"/>
          <w:lang w:val="ru-RU"/>
        </w:rPr>
        <w:t>На изучение учебного курса «Геометрия» отводится 204 часа: в 7 классе – 68 часов (2 часа в неделю), в 8 классе – 68 часов (2 часа в неделю), в 9 классе – 68 часов (2 часа в неделю).</w:t>
      </w:r>
      <w:bookmarkEnd w:id="3"/>
      <w:r w:rsidRPr="00AB3ABD">
        <w:rPr>
          <w:rFonts w:ascii="Times New Roman" w:hAnsi="Times New Roman"/>
          <w:color w:val="000000"/>
          <w:sz w:val="28"/>
          <w:lang w:val="ru-RU"/>
        </w:rPr>
        <w:t>‌‌</w:t>
      </w:r>
    </w:p>
    <w:p w:rsidR="003B760D" w:rsidRPr="00AB3ABD" w:rsidRDefault="003B760D">
      <w:pPr>
        <w:rPr>
          <w:lang w:val="ru-RU"/>
        </w:rPr>
        <w:sectPr w:rsidR="003B760D" w:rsidRPr="00AB3ABD">
          <w:pgSz w:w="11906" w:h="16383"/>
          <w:pgMar w:top="1134" w:right="850" w:bottom="1134" w:left="1701" w:header="720" w:footer="720" w:gutter="0"/>
          <w:cols w:space="720"/>
        </w:sectPr>
      </w:pPr>
    </w:p>
    <w:p w:rsidR="003B760D" w:rsidRPr="00AB3ABD" w:rsidRDefault="007F24DD">
      <w:pPr>
        <w:spacing w:after="0" w:line="264" w:lineRule="auto"/>
        <w:ind w:left="120"/>
        <w:jc w:val="both"/>
        <w:rPr>
          <w:lang w:val="ru-RU"/>
        </w:rPr>
      </w:pPr>
      <w:bookmarkStart w:id="4" w:name="block-11443586"/>
      <w:bookmarkEnd w:id="2"/>
      <w:r w:rsidRPr="00AB3ABD">
        <w:rPr>
          <w:rFonts w:ascii="Times New Roman" w:hAnsi="Times New Roman"/>
          <w:b/>
          <w:color w:val="000000"/>
          <w:sz w:val="28"/>
          <w:lang w:val="ru-RU"/>
        </w:rPr>
        <w:lastRenderedPageBreak/>
        <w:t>СОДЕРЖАНИЕ ОБУЧЕНИЯ</w:t>
      </w:r>
    </w:p>
    <w:p w:rsidR="003B760D" w:rsidRPr="00AB3ABD" w:rsidRDefault="003B760D">
      <w:pPr>
        <w:spacing w:after="0" w:line="264" w:lineRule="auto"/>
        <w:ind w:left="120"/>
        <w:jc w:val="both"/>
        <w:rPr>
          <w:lang w:val="ru-RU"/>
        </w:rPr>
      </w:pPr>
    </w:p>
    <w:p w:rsidR="003B760D" w:rsidRPr="00AB3ABD" w:rsidRDefault="007F24DD">
      <w:pPr>
        <w:spacing w:after="0" w:line="264" w:lineRule="auto"/>
        <w:ind w:left="120"/>
        <w:jc w:val="both"/>
        <w:rPr>
          <w:lang w:val="ru-RU"/>
        </w:rPr>
      </w:pPr>
      <w:r w:rsidRPr="00AB3ABD">
        <w:rPr>
          <w:rFonts w:ascii="Times New Roman" w:hAnsi="Times New Roman"/>
          <w:b/>
          <w:color w:val="000000"/>
          <w:sz w:val="28"/>
          <w:lang w:val="ru-RU"/>
        </w:rPr>
        <w:t>7 КЛАСС</w:t>
      </w:r>
    </w:p>
    <w:p w:rsidR="003B760D" w:rsidRPr="00AB3ABD" w:rsidRDefault="003B760D">
      <w:pPr>
        <w:spacing w:after="0" w:line="264" w:lineRule="auto"/>
        <w:ind w:left="120"/>
        <w:jc w:val="both"/>
        <w:rPr>
          <w:lang w:val="ru-RU"/>
        </w:rPr>
      </w:pP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Начальные поняти</w:t>
      </w:r>
      <w:r w:rsidRPr="00AB3ABD">
        <w:rPr>
          <w:rFonts w:ascii="Times New Roman" w:hAnsi="Times New Roman"/>
          <w:color w:val="000000"/>
          <w:sz w:val="28"/>
          <w:lang w:val="ru-RU"/>
        </w:rPr>
        <w:t>я геометрии. Точка, прямая, отрезок, луч. Угол. Виды углов. Вертикальные и смежные углы. Биссектриса угла. Ломаная, многоугольник. Параллельность и перпендикулярность прямых.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Симметричные фигуры. Основные свойства осевой симметрии. Примеры симметрии в окру</w:t>
      </w:r>
      <w:r w:rsidRPr="00AB3ABD">
        <w:rPr>
          <w:rFonts w:ascii="Times New Roman" w:hAnsi="Times New Roman"/>
          <w:color w:val="000000"/>
          <w:sz w:val="28"/>
          <w:lang w:val="ru-RU"/>
        </w:rPr>
        <w:t>жающем мире.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Основные построения с помощью циркуля и линейки. Треугольник. Высота, медиана, биссектриса, их свойства.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Равнобедренный и равносторонний треугольники. Неравенство треугольника.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 xml:space="preserve">Свойства и признаки равнобедренного треугольника. Признаки </w:t>
      </w:r>
      <w:r w:rsidRPr="00AB3ABD">
        <w:rPr>
          <w:rFonts w:ascii="Times New Roman" w:hAnsi="Times New Roman"/>
          <w:color w:val="000000"/>
          <w:sz w:val="28"/>
          <w:lang w:val="ru-RU"/>
        </w:rPr>
        <w:t>равенства треугольников.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Свойства и признаки параллельных прямых. Сумма углов треугольника. Внешние углы треугольника.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Прямоугольный треугольник. Свойство медианы прямоугольного треугольника, проведённой к гипотенузе. Признаки равенства прямоугольных треуг</w:t>
      </w:r>
      <w:r w:rsidRPr="00AB3ABD">
        <w:rPr>
          <w:rFonts w:ascii="Times New Roman" w:hAnsi="Times New Roman"/>
          <w:color w:val="000000"/>
          <w:sz w:val="28"/>
          <w:lang w:val="ru-RU"/>
        </w:rPr>
        <w:t>ольников. Прямоугольный треугольник с углом в 30°.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Неравенства в геометрии: неравенство треугольника, неравенство о длине ломаной, теорема о большем угле и большей стороне треугольника. Перпендикуляр и наклонная.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Геометрическое место точек. Биссектриса угл</w:t>
      </w:r>
      <w:r w:rsidRPr="00AB3ABD">
        <w:rPr>
          <w:rFonts w:ascii="Times New Roman" w:hAnsi="Times New Roman"/>
          <w:color w:val="000000"/>
          <w:sz w:val="28"/>
          <w:lang w:val="ru-RU"/>
        </w:rPr>
        <w:t>а и серединный перпендикуляр к отрезку как геометрические места точек.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Окружность и круг, хорда и диаметр, их свойства. Взаимное расположение окружности и прямой. Касательная и секущая к окружности. Окружность, вписанная в угол. Вписанная и описанная окруж</w:t>
      </w:r>
      <w:r w:rsidRPr="00AB3ABD">
        <w:rPr>
          <w:rFonts w:ascii="Times New Roman" w:hAnsi="Times New Roman"/>
          <w:color w:val="000000"/>
          <w:sz w:val="28"/>
          <w:lang w:val="ru-RU"/>
        </w:rPr>
        <w:t>ности треугольника.</w:t>
      </w:r>
    </w:p>
    <w:p w:rsidR="003B760D" w:rsidRPr="00AB3ABD" w:rsidRDefault="007F24DD">
      <w:pPr>
        <w:spacing w:after="0" w:line="264" w:lineRule="auto"/>
        <w:ind w:left="120"/>
        <w:jc w:val="both"/>
        <w:rPr>
          <w:lang w:val="ru-RU"/>
        </w:rPr>
      </w:pPr>
      <w:r w:rsidRPr="00AB3ABD">
        <w:rPr>
          <w:rFonts w:ascii="Times New Roman" w:hAnsi="Times New Roman"/>
          <w:b/>
          <w:color w:val="000000"/>
          <w:sz w:val="28"/>
          <w:lang w:val="ru-RU"/>
        </w:rPr>
        <w:t>8 КЛАСС</w:t>
      </w:r>
    </w:p>
    <w:p w:rsidR="003B760D" w:rsidRPr="00AB3ABD" w:rsidRDefault="003B760D">
      <w:pPr>
        <w:spacing w:after="0" w:line="264" w:lineRule="auto"/>
        <w:ind w:left="120"/>
        <w:jc w:val="both"/>
        <w:rPr>
          <w:lang w:val="ru-RU"/>
        </w:rPr>
      </w:pP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Четырёхугольники. Параллелограмм, его признаки и свойства. Частные случаи параллелограммов (прямоугольник, ромб, квадрат), их признаки и свойства. Трапеция, равнобокая трапеция, её свойства и признаки. Прямоугольная трапеция.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М</w:t>
      </w:r>
      <w:r w:rsidRPr="00AB3ABD">
        <w:rPr>
          <w:rFonts w:ascii="Times New Roman" w:hAnsi="Times New Roman"/>
          <w:color w:val="000000"/>
          <w:sz w:val="28"/>
          <w:lang w:val="ru-RU"/>
        </w:rPr>
        <w:t>етод удвоения медианы. Центральная симметрия. Теорема Фалеса и теорема о пропорциональных отрезках.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Средние линии треугольника и трапеции. Центр масс треугольника.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 xml:space="preserve">Подобие треугольников, коэффициент подобия. Признаки подобия треугольников. Применение </w:t>
      </w:r>
      <w:r w:rsidRPr="00AB3ABD">
        <w:rPr>
          <w:rFonts w:ascii="Times New Roman" w:hAnsi="Times New Roman"/>
          <w:color w:val="000000"/>
          <w:sz w:val="28"/>
          <w:lang w:val="ru-RU"/>
        </w:rPr>
        <w:t>подобия при решении практических задач.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lastRenderedPageBreak/>
        <w:t>Свойства площадей геометрических фигур. Формулы для площади треугольника, параллелограмма, ромба и трапеции. Отношение площадей подобных фигур.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Вычисление площадей треугольников и многоугольников на клетчатой бумаге.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Теорема Пифагора. Применение теоремы Пифагора при решении практических задач.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Синус, косинус, тангенс острого угла прямоугольного треугольника. Основное тригонометрическое тождество. Тригонометрические функции углов в 30, 45 и 60°.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Вписанные и центральные</w:t>
      </w:r>
      <w:r w:rsidRPr="00AB3ABD">
        <w:rPr>
          <w:rFonts w:ascii="Times New Roman" w:hAnsi="Times New Roman"/>
          <w:color w:val="000000"/>
          <w:sz w:val="28"/>
          <w:lang w:val="ru-RU"/>
        </w:rPr>
        <w:t xml:space="preserve"> углы, угол между касательной и хордой. Углы между хордами и секущими. Вписанные и описанные четырёхугольники. Взаимное расположение двух окружностей. Касание окружностей. Общие касательные к двум окружностям.</w:t>
      </w:r>
    </w:p>
    <w:p w:rsidR="003B760D" w:rsidRPr="00AB3ABD" w:rsidRDefault="007F24DD">
      <w:pPr>
        <w:spacing w:after="0" w:line="264" w:lineRule="auto"/>
        <w:ind w:left="120"/>
        <w:jc w:val="both"/>
        <w:rPr>
          <w:lang w:val="ru-RU"/>
        </w:rPr>
      </w:pPr>
      <w:r w:rsidRPr="00AB3ABD">
        <w:rPr>
          <w:rFonts w:ascii="Times New Roman" w:hAnsi="Times New Roman"/>
          <w:b/>
          <w:color w:val="000000"/>
          <w:sz w:val="28"/>
          <w:lang w:val="ru-RU"/>
        </w:rPr>
        <w:t>9 КЛАСС</w:t>
      </w:r>
    </w:p>
    <w:p w:rsidR="003B760D" w:rsidRPr="00AB3ABD" w:rsidRDefault="003B760D">
      <w:pPr>
        <w:spacing w:after="0" w:line="264" w:lineRule="auto"/>
        <w:ind w:left="120"/>
        <w:jc w:val="both"/>
        <w:rPr>
          <w:lang w:val="ru-RU"/>
        </w:rPr>
      </w:pP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Синус, косинус, тангенс углов от 0 до</w:t>
      </w:r>
      <w:r w:rsidRPr="00AB3ABD">
        <w:rPr>
          <w:rFonts w:ascii="Times New Roman" w:hAnsi="Times New Roman"/>
          <w:color w:val="000000"/>
          <w:sz w:val="28"/>
          <w:lang w:val="ru-RU"/>
        </w:rPr>
        <w:t xml:space="preserve"> 180°. Основное тригонометрическое тождество. Формулы приведения.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Решение треугольников. Теорема косинусов и теорема синусов. Решение практических задач с использованием теоремы косинусов и теоремы синусов.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Преобразование подобия. Подобие соответственных э</w:t>
      </w:r>
      <w:r w:rsidRPr="00AB3ABD">
        <w:rPr>
          <w:rFonts w:ascii="Times New Roman" w:hAnsi="Times New Roman"/>
          <w:color w:val="000000"/>
          <w:sz w:val="28"/>
          <w:lang w:val="ru-RU"/>
        </w:rPr>
        <w:t>лементов.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Теорема о произведении отрезков хорд, теоремы о произведении отрезков секущих, теорема о квадрате касательной.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Вектор, длина (модуль) вектора, сонаправленные векторы, противоположно направленные векторы, коллинеарность векторов, равенство векторо</w:t>
      </w:r>
      <w:r w:rsidRPr="00AB3ABD">
        <w:rPr>
          <w:rFonts w:ascii="Times New Roman" w:hAnsi="Times New Roman"/>
          <w:color w:val="000000"/>
          <w:sz w:val="28"/>
          <w:lang w:val="ru-RU"/>
        </w:rPr>
        <w:t>в, операции над векторами. Разложение вектора по двум неколлинеарным векторам. Координаты вектора. Скалярное произведение векторов, применение для нахождения длин и углов.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Декартовы координаты на плоскости. Уравнения прямой и окружности в координатах, пере</w:t>
      </w:r>
      <w:r w:rsidRPr="00AB3ABD">
        <w:rPr>
          <w:rFonts w:ascii="Times New Roman" w:hAnsi="Times New Roman"/>
          <w:color w:val="000000"/>
          <w:sz w:val="28"/>
          <w:lang w:val="ru-RU"/>
        </w:rPr>
        <w:t>сечение окружностей и прямых. Метод координат и его применение.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Правильные многоугольники. Длина окружности. Градусная и радианная мера угла, вычисление длин дуг окружностей. Площадь круга, сектора, сегмента.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Движения плоскости и внутренние симметрии фигур</w:t>
      </w:r>
      <w:r w:rsidRPr="00AB3ABD">
        <w:rPr>
          <w:rFonts w:ascii="Times New Roman" w:hAnsi="Times New Roman"/>
          <w:color w:val="000000"/>
          <w:sz w:val="28"/>
          <w:lang w:val="ru-RU"/>
        </w:rPr>
        <w:t xml:space="preserve"> (элементарные представления). Параллельный перенос. Поворот.</w:t>
      </w:r>
    </w:p>
    <w:p w:rsidR="003B760D" w:rsidRPr="00AB3ABD" w:rsidRDefault="003B760D">
      <w:pPr>
        <w:rPr>
          <w:lang w:val="ru-RU"/>
        </w:rPr>
        <w:sectPr w:rsidR="003B760D" w:rsidRPr="00AB3ABD">
          <w:pgSz w:w="11906" w:h="16383"/>
          <w:pgMar w:top="1134" w:right="850" w:bottom="1134" w:left="1701" w:header="720" w:footer="720" w:gutter="0"/>
          <w:cols w:space="720"/>
        </w:sectPr>
      </w:pPr>
    </w:p>
    <w:p w:rsidR="003B760D" w:rsidRPr="00AB3ABD" w:rsidRDefault="007F24DD">
      <w:pPr>
        <w:spacing w:after="0" w:line="264" w:lineRule="auto"/>
        <w:ind w:left="120"/>
        <w:jc w:val="both"/>
        <w:rPr>
          <w:lang w:val="ru-RU"/>
        </w:rPr>
      </w:pPr>
      <w:bookmarkStart w:id="5" w:name="block-11443588"/>
      <w:bookmarkEnd w:id="4"/>
      <w:r w:rsidRPr="00AB3ABD">
        <w:rPr>
          <w:rFonts w:ascii="Times New Roman" w:hAnsi="Times New Roman"/>
          <w:b/>
          <w:color w:val="000000"/>
          <w:sz w:val="28"/>
          <w:lang w:val="ru-RU"/>
        </w:rPr>
        <w:lastRenderedPageBreak/>
        <w:t>ПЛАНИРУЕМЫЕ РЕЗУЛЬТАТЫ ОСВОЕНИЯ ПРОГРАММЫ УЧЕБНОГО КУРСА «ГЕОМЕТРИЯ» НА УРОВНЕ ОСНОВНОГО ОБЩЕГО ОБРАЗОВАНИЯ</w:t>
      </w:r>
    </w:p>
    <w:p w:rsidR="003B760D" w:rsidRPr="00AB3ABD" w:rsidRDefault="003B760D">
      <w:pPr>
        <w:spacing w:after="0" w:line="264" w:lineRule="auto"/>
        <w:ind w:left="120"/>
        <w:jc w:val="both"/>
        <w:rPr>
          <w:lang w:val="ru-RU"/>
        </w:rPr>
      </w:pPr>
    </w:p>
    <w:p w:rsidR="003B760D" w:rsidRPr="00AB3ABD" w:rsidRDefault="007F24DD">
      <w:pPr>
        <w:spacing w:after="0" w:line="264" w:lineRule="auto"/>
        <w:ind w:left="120"/>
        <w:jc w:val="both"/>
        <w:rPr>
          <w:lang w:val="ru-RU"/>
        </w:rPr>
      </w:pPr>
      <w:r w:rsidRPr="00AB3ABD">
        <w:rPr>
          <w:rFonts w:ascii="Times New Roman" w:hAnsi="Times New Roman"/>
          <w:b/>
          <w:color w:val="000000"/>
          <w:sz w:val="28"/>
          <w:lang w:val="ru-RU"/>
        </w:rPr>
        <w:t>ЛИЧНОСТНЫЕ РЕЗУЛЬТАТЫ</w:t>
      </w:r>
    </w:p>
    <w:p w:rsidR="003B760D" w:rsidRPr="00AB3ABD" w:rsidRDefault="003B760D">
      <w:pPr>
        <w:spacing w:after="0" w:line="264" w:lineRule="auto"/>
        <w:ind w:left="120"/>
        <w:jc w:val="both"/>
        <w:rPr>
          <w:lang w:val="ru-RU"/>
        </w:rPr>
      </w:pP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b/>
          <w:color w:val="000000"/>
          <w:sz w:val="28"/>
          <w:lang w:val="ru-RU"/>
        </w:rPr>
        <w:t xml:space="preserve">Личностные результаты </w:t>
      </w:r>
      <w:r w:rsidRPr="00AB3ABD">
        <w:rPr>
          <w:rFonts w:ascii="Times New Roman" w:hAnsi="Times New Roman"/>
          <w:color w:val="000000"/>
          <w:sz w:val="28"/>
          <w:lang w:val="ru-RU"/>
        </w:rPr>
        <w:t xml:space="preserve">освоения программы учебного курса </w:t>
      </w:r>
      <w:r w:rsidRPr="00AB3ABD">
        <w:rPr>
          <w:rFonts w:ascii="Times New Roman" w:hAnsi="Times New Roman"/>
          <w:color w:val="000000"/>
          <w:sz w:val="28"/>
          <w:lang w:val="ru-RU"/>
        </w:rPr>
        <w:t>«Геометрия» характеризуются: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b/>
          <w:color w:val="000000"/>
          <w:sz w:val="28"/>
          <w:lang w:val="ru-RU"/>
        </w:rPr>
        <w:t>1) патриотическое воспитание: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проявлением интереса к прошлому и настоящему российской математики, ценностным отношением к достижениям российских математиков и российской математической школы, к использованию этих достижений в д</w:t>
      </w:r>
      <w:r w:rsidRPr="00AB3ABD">
        <w:rPr>
          <w:rFonts w:ascii="Times New Roman" w:hAnsi="Times New Roman"/>
          <w:color w:val="000000"/>
          <w:sz w:val="28"/>
          <w:lang w:val="ru-RU"/>
        </w:rPr>
        <w:t>ругих науках и прикладных сферах;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b/>
          <w:color w:val="000000"/>
          <w:sz w:val="28"/>
          <w:lang w:val="ru-RU"/>
        </w:rPr>
        <w:t>2) гражданское и духовно-нравственное воспитание: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 xml:space="preserve">готовностью к выполнению обязанностей гражданина и реализации его прав, представлением о математических основах функционирования различных структур, явлений, процедур </w:t>
      </w:r>
      <w:r w:rsidRPr="00AB3ABD">
        <w:rPr>
          <w:rFonts w:ascii="Times New Roman" w:hAnsi="Times New Roman"/>
          <w:color w:val="000000"/>
          <w:sz w:val="28"/>
          <w:lang w:val="ru-RU"/>
        </w:rPr>
        <w:t>гражданского общества (например, выборы, опросы), готовностью к обсуждению этических проблем, связанных с практическим применением достижений науки, осознанием важности морально-этических принципов в деятельности учёного;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b/>
          <w:color w:val="000000"/>
          <w:sz w:val="28"/>
          <w:lang w:val="ru-RU"/>
        </w:rPr>
        <w:t>3) трудовое воспитание: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установкой</w:t>
      </w:r>
      <w:r w:rsidRPr="00AB3ABD">
        <w:rPr>
          <w:rFonts w:ascii="Times New Roman" w:hAnsi="Times New Roman"/>
          <w:color w:val="000000"/>
          <w:sz w:val="28"/>
          <w:lang w:val="ru-RU"/>
        </w:rPr>
        <w:t xml:space="preserve"> на активное участие в решении практических задач математической направленности, осознанием важности математического образования на протяжении всей жизни для успешной профессиональной деятельности и развитием необходимых умений, осознанным выбором и постро</w:t>
      </w:r>
      <w:r w:rsidRPr="00AB3ABD">
        <w:rPr>
          <w:rFonts w:ascii="Times New Roman" w:hAnsi="Times New Roman"/>
          <w:color w:val="000000"/>
          <w:sz w:val="28"/>
          <w:lang w:val="ru-RU"/>
        </w:rPr>
        <w:t>ением индивидуальной траектории образования и жизненных планов с учётом личных интересов и общественных потребностей;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b/>
          <w:color w:val="000000"/>
          <w:sz w:val="28"/>
          <w:lang w:val="ru-RU"/>
        </w:rPr>
        <w:t>4) эстетическое воспитание: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способностью к эмоциональному и эстетическому восприятию математических объектов, задач, решений, рассуждений,</w:t>
      </w:r>
      <w:r w:rsidRPr="00AB3ABD">
        <w:rPr>
          <w:rFonts w:ascii="Times New Roman" w:hAnsi="Times New Roman"/>
          <w:color w:val="000000"/>
          <w:sz w:val="28"/>
          <w:lang w:val="ru-RU"/>
        </w:rPr>
        <w:t xml:space="preserve"> умению видеть математические закономерности в искусстве;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b/>
          <w:color w:val="000000"/>
          <w:sz w:val="28"/>
          <w:lang w:val="ru-RU"/>
        </w:rPr>
        <w:t>5) ценности научного познания: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ориентацией в деятельности на современную систему научных представлений об основных закономерностях развития человека, природы и общества, пониманием математической на</w:t>
      </w:r>
      <w:r w:rsidRPr="00AB3ABD">
        <w:rPr>
          <w:rFonts w:ascii="Times New Roman" w:hAnsi="Times New Roman"/>
          <w:color w:val="000000"/>
          <w:sz w:val="28"/>
          <w:lang w:val="ru-RU"/>
        </w:rPr>
        <w:t>уки как сферы человеческой деятельности, этапов её развития и значимости для развития цивилизации, овладением языком математики и математической культурой как средством познания мира, овладением простейшими навыками исследовательской деятельности;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b/>
          <w:color w:val="000000"/>
          <w:sz w:val="28"/>
          <w:lang w:val="ru-RU"/>
        </w:rPr>
        <w:lastRenderedPageBreak/>
        <w:t>6) физич</w:t>
      </w:r>
      <w:r w:rsidRPr="00AB3ABD">
        <w:rPr>
          <w:rFonts w:ascii="Times New Roman" w:hAnsi="Times New Roman"/>
          <w:b/>
          <w:color w:val="000000"/>
          <w:sz w:val="28"/>
          <w:lang w:val="ru-RU"/>
        </w:rPr>
        <w:t>еское воспитание, формирование культуры здоровья и эмоционального благополучия: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готовностью применять математические знания в интересах своего здоровья, ведения здорового образа жизни (здоровое питание, сбалансированный режим занятий и отдыха, регулярная ф</w:t>
      </w:r>
      <w:r w:rsidRPr="00AB3ABD">
        <w:rPr>
          <w:rFonts w:ascii="Times New Roman" w:hAnsi="Times New Roman"/>
          <w:color w:val="000000"/>
          <w:sz w:val="28"/>
          <w:lang w:val="ru-RU"/>
        </w:rPr>
        <w:t>изическая активность), сформированностью навыка рефлексии, признанием своего права на ошибку и такого же права другого человека;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b/>
          <w:color w:val="000000"/>
          <w:sz w:val="28"/>
          <w:lang w:val="ru-RU"/>
        </w:rPr>
        <w:t>7) экологическое воспитание: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ориентацией на применение математических знаний для решения задач в области сохранности окружающей</w:t>
      </w:r>
      <w:r w:rsidRPr="00AB3ABD">
        <w:rPr>
          <w:rFonts w:ascii="Times New Roman" w:hAnsi="Times New Roman"/>
          <w:color w:val="000000"/>
          <w:sz w:val="28"/>
          <w:lang w:val="ru-RU"/>
        </w:rPr>
        <w:t xml:space="preserve"> среды, планирования поступков и оценки их возможных последствий для окружающей среды, осознанием глобального характера экологических проблем и путей их решения;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b/>
          <w:color w:val="000000"/>
          <w:sz w:val="28"/>
          <w:lang w:val="ru-RU"/>
        </w:rPr>
        <w:t>8) адаптация к изменяющимся условиям социальной и природной среды: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 xml:space="preserve">готовностью к действиям в </w:t>
      </w:r>
      <w:r w:rsidRPr="00AB3ABD">
        <w:rPr>
          <w:rFonts w:ascii="Times New Roman" w:hAnsi="Times New Roman"/>
          <w:color w:val="000000"/>
          <w:sz w:val="28"/>
          <w:lang w:val="ru-RU"/>
        </w:rPr>
        <w:t>условиях неопределённости, повышению уровня своей компетентности через практическую деятельность, в том числе умение учиться у других людей, приобретать в совместной деятельности новые знания, навыки и компетенции из опыта других;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необходимостью в формиров</w:t>
      </w:r>
      <w:r w:rsidRPr="00AB3ABD">
        <w:rPr>
          <w:rFonts w:ascii="Times New Roman" w:hAnsi="Times New Roman"/>
          <w:color w:val="000000"/>
          <w:sz w:val="28"/>
          <w:lang w:val="ru-RU"/>
        </w:rPr>
        <w:t>ании новых знаний, в том числе формулировать идеи, понятия, гипотезы об объектах и явлениях, в том числе ранее неизвестных, осознавать дефициты собственных знаний и компетентностей, планировать своё развитие;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способностью осознавать стрессовую ситуацию, во</w:t>
      </w:r>
      <w:r w:rsidRPr="00AB3ABD">
        <w:rPr>
          <w:rFonts w:ascii="Times New Roman" w:hAnsi="Times New Roman"/>
          <w:color w:val="000000"/>
          <w:sz w:val="28"/>
          <w:lang w:val="ru-RU"/>
        </w:rPr>
        <w:t>спринимать стрессовую ситуацию как вызов, требующий контрмер, корректировать принимаемые решения и действия, формулировать и оценивать риски и последствия, формировать опыт.</w:t>
      </w:r>
    </w:p>
    <w:p w:rsidR="003B760D" w:rsidRPr="00AB3ABD" w:rsidRDefault="003B760D">
      <w:pPr>
        <w:spacing w:after="0" w:line="264" w:lineRule="auto"/>
        <w:ind w:left="120"/>
        <w:jc w:val="both"/>
        <w:rPr>
          <w:lang w:val="ru-RU"/>
        </w:rPr>
      </w:pPr>
    </w:p>
    <w:p w:rsidR="003B760D" w:rsidRPr="00AB3ABD" w:rsidRDefault="007F24DD">
      <w:pPr>
        <w:spacing w:after="0" w:line="264" w:lineRule="auto"/>
        <w:ind w:left="120"/>
        <w:jc w:val="both"/>
        <w:rPr>
          <w:lang w:val="ru-RU"/>
        </w:rPr>
      </w:pPr>
      <w:r w:rsidRPr="00AB3ABD">
        <w:rPr>
          <w:rFonts w:ascii="Times New Roman" w:hAnsi="Times New Roman"/>
          <w:b/>
          <w:color w:val="000000"/>
          <w:sz w:val="28"/>
          <w:lang w:val="ru-RU"/>
        </w:rPr>
        <w:t>МЕТАПРЕДМЕТНЫЕ РЕЗУЛЬТАТЫ</w:t>
      </w:r>
    </w:p>
    <w:p w:rsidR="003B760D" w:rsidRPr="00AB3ABD" w:rsidRDefault="003B760D">
      <w:pPr>
        <w:spacing w:after="0" w:line="264" w:lineRule="auto"/>
        <w:ind w:left="120"/>
        <w:jc w:val="both"/>
        <w:rPr>
          <w:lang w:val="ru-RU"/>
        </w:rPr>
      </w:pPr>
    </w:p>
    <w:p w:rsidR="003B760D" w:rsidRPr="00AB3ABD" w:rsidRDefault="007F24DD">
      <w:pPr>
        <w:spacing w:after="0" w:line="264" w:lineRule="auto"/>
        <w:ind w:left="120"/>
        <w:jc w:val="both"/>
        <w:rPr>
          <w:lang w:val="ru-RU"/>
        </w:rPr>
      </w:pPr>
      <w:r w:rsidRPr="00AB3ABD">
        <w:rPr>
          <w:rFonts w:ascii="Times New Roman" w:hAnsi="Times New Roman"/>
          <w:b/>
          <w:color w:val="000000"/>
          <w:sz w:val="28"/>
          <w:lang w:val="ru-RU"/>
        </w:rPr>
        <w:t>Познавательные универсальные учебные действия</w:t>
      </w:r>
    </w:p>
    <w:p w:rsidR="003B760D" w:rsidRPr="00AB3ABD" w:rsidRDefault="003B760D">
      <w:pPr>
        <w:spacing w:after="0" w:line="264" w:lineRule="auto"/>
        <w:ind w:left="120"/>
        <w:jc w:val="both"/>
        <w:rPr>
          <w:lang w:val="ru-RU"/>
        </w:rPr>
      </w:pPr>
    </w:p>
    <w:p w:rsidR="003B760D" w:rsidRDefault="007F24DD">
      <w:pPr>
        <w:spacing w:after="0" w:line="264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t>Базовые</w:t>
      </w:r>
      <w:r>
        <w:rPr>
          <w:rFonts w:ascii="Times New Roman" w:hAnsi="Times New Roman"/>
          <w:b/>
          <w:color w:val="000000"/>
          <w:sz w:val="28"/>
        </w:rPr>
        <w:t xml:space="preserve"> логические действия:</w:t>
      </w:r>
    </w:p>
    <w:p w:rsidR="003B760D" w:rsidRPr="00AB3ABD" w:rsidRDefault="007F24DD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выявлять и характеризовать существенные признаки математических объектов, понятий, отношений между понятиями, формулировать определения понятий, устанавливать существенный признак классификации, основания для обобщения и сравнения, кр</w:t>
      </w:r>
      <w:r w:rsidRPr="00AB3ABD">
        <w:rPr>
          <w:rFonts w:ascii="Times New Roman" w:hAnsi="Times New Roman"/>
          <w:color w:val="000000"/>
          <w:sz w:val="28"/>
          <w:lang w:val="ru-RU"/>
        </w:rPr>
        <w:t>итерии проводимого анализа;</w:t>
      </w:r>
    </w:p>
    <w:p w:rsidR="003B760D" w:rsidRPr="00AB3ABD" w:rsidRDefault="007F24DD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воспринимать, формулировать и преобразовывать суждения: утвердительные и отрицательные, единичные, частные и общие, условные;</w:t>
      </w:r>
    </w:p>
    <w:p w:rsidR="003B760D" w:rsidRPr="00AB3ABD" w:rsidRDefault="007F24DD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lastRenderedPageBreak/>
        <w:t>выявлять математические закономерности, взаимосвязи и противоречия в фактах, данных, наблюдениях и утв</w:t>
      </w:r>
      <w:r w:rsidRPr="00AB3ABD">
        <w:rPr>
          <w:rFonts w:ascii="Times New Roman" w:hAnsi="Times New Roman"/>
          <w:color w:val="000000"/>
          <w:sz w:val="28"/>
          <w:lang w:val="ru-RU"/>
        </w:rPr>
        <w:t>ерждениях, предлагать критерии для выявления закономерностей и противоречий;</w:t>
      </w:r>
    </w:p>
    <w:p w:rsidR="003B760D" w:rsidRPr="00AB3ABD" w:rsidRDefault="007F24DD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делать выводы с использованием законов логики, дедуктивных и индуктивных умозаключений, умозаключений по аналогии;</w:t>
      </w:r>
    </w:p>
    <w:p w:rsidR="003B760D" w:rsidRPr="00AB3ABD" w:rsidRDefault="007F24DD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разбирать доказательства математических утверждений (прямые и от</w:t>
      </w:r>
      <w:r w:rsidRPr="00AB3ABD">
        <w:rPr>
          <w:rFonts w:ascii="Times New Roman" w:hAnsi="Times New Roman"/>
          <w:color w:val="000000"/>
          <w:sz w:val="28"/>
          <w:lang w:val="ru-RU"/>
        </w:rPr>
        <w:t xml:space="preserve"> противного), проводить самостоятельно несложные доказательства математических фактов, выстраивать аргументацию, приводить примеры и контрпримеры, обосновывать собственные рассуждения;</w:t>
      </w:r>
    </w:p>
    <w:p w:rsidR="003B760D" w:rsidRPr="00AB3ABD" w:rsidRDefault="007F24DD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 xml:space="preserve">выбирать способ решения учебной задачи (сравнивать несколько вариантов </w:t>
      </w:r>
      <w:r w:rsidRPr="00AB3ABD">
        <w:rPr>
          <w:rFonts w:ascii="Times New Roman" w:hAnsi="Times New Roman"/>
          <w:color w:val="000000"/>
          <w:sz w:val="28"/>
          <w:lang w:val="ru-RU"/>
        </w:rPr>
        <w:t>решения, выбирать наиболее подходящий с учётом самостоятельно выделенных критериев).</w:t>
      </w:r>
    </w:p>
    <w:p w:rsidR="003B760D" w:rsidRDefault="007F24DD">
      <w:pPr>
        <w:spacing w:after="0" w:line="264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t>Базовые исследовательские действия</w:t>
      </w:r>
      <w:r>
        <w:rPr>
          <w:rFonts w:ascii="Times New Roman" w:hAnsi="Times New Roman"/>
          <w:color w:val="000000"/>
          <w:sz w:val="28"/>
        </w:rPr>
        <w:t>:</w:t>
      </w:r>
    </w:p>
    <w:p w:rsidR="003B760D" w:rsidRPr="00AB3ABD" w:rsidRDefault="007F24DD">
      <w:pPr>
        <w:numPr>
          <w:ilvl w:val="0"/>
          <w:numId w:val="2"/>
        </w:numPr>
        <w:spacing w:after="0" w:line="264" w:lineRule="auto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использовать вопросы как исследовательский инструмент познания, формулировать вопросы, фиксирующие противоречие, проблему, самостоятель</w:t>
      </w:r>
      <w:r w:rsidRPr="00AB3ABD">
        <w:rPr>
          <w:rFonts w:ascii="Times New Roman" w:hAnsi="Times New Roman"/>
          <w:color w:val="000000"/>
          <w:sz w:val="28"/>
          <w:lang w:val="ru-RU"/>
        </w:rPr>
        <w:t>но устанавливать искомое и данное, формировать гипотезу, аргументировать свою позицию, мнение;</w:t>
      </w:r>
    </w:p>
    <w:p w:rsidR="003B760D" w:rsidRPr="00AB3ABD" w:rsidRDefault="007F24DD">
      <w:pPr>
        <w:numPr>
          <w:ilvl w:val="0"/>
          <w:numId w:val="2"/>
        </w:numPr>
        <w:spacing w:after="0" w:line="264" w:lineRule="auto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 xml:space="preserve">проводить по самостоятельно составленному плану несложный эксперимент, небольшое исследование по установлению особенностей математического объекта, зависимостей </w:t>
      </w:r>
      <w:r w:rsidRPr="00AB3ABD">
        <w:rPr>
          <w:rFonts w:ascii="Times New Roman" w:hAnsi="Times New Roman"/>
          <w:color w:val="000000"/>
          <w:sz w:val="28"/>
          <w:lang w:val="ru-RU"/>
        </w:rPr>
        <w:t>объектов между собой;</w:t>
      </w:r>
    </w:p>
    <w:p w:rsidR="003B760D" w:rsidRPr="00AB3ABD" w:rsidRDefault="007F24DD">
      <w:pPr>
        <w:numPr>
          <w:ilvl w:val="0"/>
          <w:numId w:val="2"/>
        </w:numPr>
        <w:spacing w:after="0" w:line="264" w:lineRule="auto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самостоятельно формулировать обобщения и выводы по результатам проведённого наблюдения, исследования, оценивать достоверность полученных результатов, выводов и обобщений;</w:t>
      </w:r>
    </w:p>
    <w:p w:rsidR="003B760D" w:rsidRPr="00AB3ABD" w:rsidRDefault="007F24DD">
      <w:pPr>
        <w:numPr>
          <w:ilvl w:val="0"/>
          <w:numId w:val="2"/>
        </w:numPr>
        <w:spacing w:after="0" w:line="264" w:lineRule="auto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прогнозировать возможное развитие процесса, а также выдвигать п</w:t>
      </w:r>
      <w:r w:rsidRPr="00AB3ABD">
        <w:rPr>
          <w:rFonts w:ascii="Times New Roman" w:hAnsi="Times New Roman"/>
          <w:color w:val="000000"/>
          <w:sz w:val="28"/>
          <w:lang w:val="ru-RU"/>
        </w:rPr>
        <w:t>редположения о его развитии в новых условиях.</w:t>
      </w:r>
    </w:p>
    <w:p w:rsidR="003B760D" w:rsidRDefault="007F24DD">
      <w:pPr>
        <w:spacing w:after="0" w:line="264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t>Работа с информацией:</w:t>
      </w:r>
    </w:p>
    <w:p w:rsidR="003B760D" w:rsidRPr="00AB3ABD" w:rsidRDefault="007F24DD">
      <w:pPr>
        <w:numPr>
          <w:ilvl w:val="0"/>
          <w:numId w:val="3"/>
        </w:numPr>
        <w:spacing w:after="0" w:line="264" w:lineRule="auto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выявлять недостаточность и избыточность информации, данных, необходимых для решения задачи;</w:t>
      </w:r>
    </w:p>
    <w:p w:rsidR="003B760D" w:rsidRPr="00AB3ABD" w:rsidRDefault="007F24DD">
      <w:pPr>
        <w:numPr>
          <w:ilvl w:val="0"/>
          <w:numId w:val="3"/>
        </w:numPr>
        <w:spacing w:after="0" w:line="264" w:lineRule="auto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 xml:space="preserve">выбирать, анализировать, систематизировать и интерпретировать информацию различных видов и форм </w:t>
      </w:r>
      <w:r w:rsidRPr="00AB3ABD">
        <w:rPr>
          <w:rFonts w:ascii="Times New Roman" w:hAnsi="Times New Roman"/>
          <w:color w:val="000000"/>
          <w:sz w:val="28"/>
          <w:lang w:val="ru-RU"/>
        </w:rPr>
        <w:t>представления;</w:t>
      </w:r>
    </w:p>
    <w:p w:rsidR="003B760D" w:rsidRPr="00AB3ABD" w:rsidRDefault="007F24DD">
      <w:pPr>
        <w:numPr>
          <w:ilvl w:val="0"/>
          <w:numId w:val="3"/>
        </w:numPr>
        <w:spacing w:after="0" w:line="264" w:lineRule="auto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выбирать форму представления информации и иллюстрировать решаемые задачи схемами, диаграммами, иной графикой и их комбинациями;</w:t>
      </w:r>
    </w:p>
    <w:p w:rsidR="003B760D" w:rsidRPr="00AB3ABD" w:rsidRDefault="007F24DD">
      <w:pPr>
        <w:numPr>
          <w:ilvl w:val="0"/>
          <w:numId w:val="3"/>
        </w:numPr>
        <w:spacing w:after="0" w:line="264" w:lineRule="auto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оценивать надёжность информации по критериям, предложенным учителем или сформулированным самостоятельно.</w:t>
      </w:r>
    </w:p>
    <w:p w:rsidR="003B760D" w:rsidRDefault="007F24DD">
      <w:pPr>
        <w:spacing w:after="0" w:line="264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t>Коммуник</w:t>
      </w:r>
      <w:r>
        <w:rPr>
          <w:rFonts w:ascii="Times New Roman" w:hAnsi="Times New Roman"/>
          <w:b/>
          <w:color w:val="000000"/>
          <w:sz w:val="28"/>
        </w:rPr>
        <w:t>ативные универсальные учебные действия:</w:t>
      </w:r>
    </w:p>
    <w:p w:rsidR="003B760D" w:rsidRPr="00AB3ABD" w:rsidRDefault="007F24DD">
      <w:pPr>
        <w:numPr>
          <w:ilvl w:val="0"/>
          <w:numId w:val="4"/>
        </w:numPr>
        <w:spacing w:after="0" w:line="264" w:lineRule="auto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 xml:space="preserve">воспринимать и формулировать суждения в соответствии с условиями и целями общения, ясно, точно, грамотно выражать свою точку зрения </w:t>
      </w:r>
      <w:r w:rsidRPr="00AB3ABD">
        <w:rPr>
          <w:rFonts w:ascii="Times New Roman" w:hAnsi="Times New Roman"/>
          <w:color w:val="000000"/>
          <w:sz w:val="28"/>
          <w:lang w:val="ru-RU"/>
        </w:rPr>
        <w:lastRenderedPageBreak/>
        <w:t>в устных и письменных текстах, давать пояснения по ходу решения задачи, комментирова</w:t>
      </w:r>
      <w:r w:rsidRPr="00AB3ABD">
        <w:rPr>
          <w:rFonts w:ascii="Times New Roman" w:hAnsi="Times New Roman"/>
          <w:color w:val="000000"/>
          <w:sz w:val="28"/>
          <w:lang w:val="ru-RU"/>
        </w:rPr>
        <w:t>ть полученный результат;</w:t>
      </w:r>
    </w:p>
    <w:p w:rsidR="003B760D" w:rsidRPr="00AB3ABD" w:rsidRDefault="007F24DD">
      <w:pPr>
        <w:numPr>
          <w:ilvl w:val="0"/>
          <w:numId w:val="4"/>
        </w:numPr>
        <w:spacing w:after="0" w:line="264" w:lineRule="auto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в ходе обсуждения задавать вопросы по существу обсуждаемой темы, проблемы, решаемой задачи, высказывать идеи, нацеленные на поиск решения, сопоставлять свои суждения с суждениями других участников диалога, обнаруживать различие и с</w:t>
      </w:r>
      <w:r w:rsidRPr="00AB3ABD">
        <w:rPr>
          <w:rFonts w:ascii="Times New Roman" w:hAnsi="Times New Roman"/>
          <w:color w:val="000000"/>
          <w:sz w:val="28"/>
          <w:lang w:val="ru-RU"/>
        </w:rPr>
        <w:t>ходство позиций, в корректной форме формулировать разногласия, свои возражения;</w:t>
      </w:r>
    </w:p>
    <w:p w:rsidR="003B760D" w:rsidRPr="00AB3ABD" w:rsidRDefault="007F24DD">
      <w:pPr>
        <w:numPr>
          <w:ilvl w:val="0"/>
          <w:numId w:val="4"/>
        </w:numPr>
        <w:spacing w:after="0" w:line="264" w:lineRule="auto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представлять результаты решения задачи, эксперимента, исследования, проекта, самостоятельно выбирать формат выступления с учётом задач презентации и особенностей аудитории;</w:t>
      </w:r>
    </w:p>
    <w:p w:rsidR="003B760D" w:rsidRPr="00AB3ABD" w:rsidRDefault="007F24DD">
      <w:pPr>
        <w:numPr>
          <w:ilvl w:val="0"/>
          <w:numId w:val="4"/>
        </w:numPr>
        <w:spacing w:after="0" w:line="264" w:lineRule="auto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пон</w:t>
      </w:r>
      <w:r w:rsidRPr="00AB3ABD">
        <w:rPr>
          <w:rFonts w:ascii="Times New Roman" w:hAnsi="Times New Roman"/>
          <w:color w:val="000000"/>
          <w:sz w:val="28"/>
          <w:lang w:val="ru-RU"/>
        </w:rPr>
        <w:t xml:space="preserve">имать и использовать преимущества командной и индивидуальной работы при решении учебных математических задач; </w:t>
      </w:r>
    </w:p>
    <w:p w:rsidR="003B760D" w:rsidRPr="00AB3ABD" w:rsidRDefault="007F24DD">
      <w:pPr>
        <w:numPr>
          <w:ilvl w:val="0"/>
          <w:numId w:val="4"/>
        </w:numPr>
        <w:spacing w:after="0" w:line="264" w:lineRule="auto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принимать цель совместной деятельности, планировать организацию совместной работы, распределять виды работ, договариваться, обсуждать процесс и р</w:t>
      </w:r>
      <w:r w:rsidRPr="00AB3ABD">
        <w:rPr>
          <w:rFonts w:ascii="Times New Roman" w:hAnsi="Times New Roman"/>
          <w:color w:val="000000"/>
          <w:sz w:val="28"/>
          <w:lang w:val="ru-RU"/>
        </w:rPr>
        <w:t>езультат работы, обобщать мнения нескольких людей;</w:t>
      </w:r>
    </w:p>
    <w:p w:rsidR="003B760D" w:rsidRPr="00AB3ABD" w:rsidRDefault="007F24DD">
      <w:pPr>
        <w:numPr>
          <w:ilvl w:val="0"/>
          <w:numId w:val="4"/>
        </w:numPr>
        <w:spacing w:after="0" w:line="264" w:lineRule="auto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участвовать в групповых формах работы (обсуждения, обмен мнениями, мозговые штурмы и другие), выполнять свою часть работы и координировать свои действия с другими членами команды, оценивать качество своего</w:t>
      </w:r>
      <w:r w:rsidRPr="00AB3ABD">
        <w:rPr>
          <w:rFonts w:ascii="Times New Roman" w:hAnsi="Times New Roman"/>
          <w:color w:val="000000"/>
          <w:sz w:val="28"/>
          <w:lang w:val="ru-RU"/>
        </w:rPr>
        <w:t xml:space="preserve"> вклада в общий продукт по критериям, сформулированным участниками взаимодействия.</w:t>
      </w:r>
    </w:p>
    <w:p w:rsidR="003B760D" w:rsidRPr="00AB3ABD" w:rsidRDefault="003B760D">
      <w:pPr>
        <w:spacing w:after="0" w:line="264" w:lineRule="auto"/>
        <w:ind w:left="120"/>
        <w:jc w:val="both"/>
        <w:rPr>
          <w:lang w:val="ru-RU"/>
        </w:rPr>
      </w:pPr>
    </w:p>
    <w:p w:rsidR="003B760D" w:rsidRPr="00AB3ABD" w:rsidRDefault="007F24DD">
      <w:pPr>
        <w:spacing w:after="0" w:line="264" w:lineRule="auto"/>
        <w:ind w:left="120"/>
        <w:jc w:val="both"/>
        <w:rPr>
          <w:lang w:val="ru-RU"/>
        </w:rPr>
      </w:pPr>
      <w:r w:rsidRPr="00AB3ABD">
        <w:rPr>
          <w:rFonts w:ascii="Times New Roman" w:hAnsi="Times New Roman"/>
          <w:b/>
          <w:color w:val="000000"/>
          <w:sz w:val="28"/>
          <w:lang w:val="ru-RU"/>
        </w:rPr>
        <w:t>Регулятивные универсальные учебные действия</w:t>
      </w:r>
    </w:p>
    <w:p w:rsidR="003B760D" w:rsidRPr="00AB3ABD" w:rsidRDefault="003B760D">
      <w:pPr>
        <w:spacing w:after="0" w:line="264" w:lineRule="auto"/>
        <w:ind w:left="120"/>
        <w:jc w:val="both"/>
        <w:rPr>
          <w:lang w:val="ru-RU"/>
        </w:rPr>
      </w:pPr>
    </w:p>
    <w:p w:rsidR="003B760D" w:rsidRPr="00AB3ABD" w:rsidRDefault="007F24DD">
      <w:pPr>
        <w:spacing w:after="0" w:line="264" w:lineRule="auto"/>
        <w:ind w:left="120"/>
        <w:jc w:val="both"/>
        <w:rPr>
          <w:lang w:val="ru-RU"/>
        </w:rPr>
      </w:pPr>
      <w:r w:rsidRPr="00AB3ABD">
        <w:rPr>
          <w:rFonts w:ascii="Times New Roman" w:hAnsi="Times New Roman"/>
          <w:b/>
          <w:color w:val="000000"/>
          <w:sz w:val="28"/>
          <w:lang w:val="ru-RU"/>
        </w:rPr>
        <w:t>Самоорганизация:</w:t>
      </w:r>
    </w:p>
    <w:p w:rsidR="003B760D" w:rsidRPr="00AB3ABD" w:rsidRDefault="007F24DD">
      <w:pPr>
        <w:numPr>
          <w:ilvl w:val="0"/>
          <w:numId w:val="5"/>
        </w:numPr>
        <w:spacing w:after="0" w:line="264" w:lineRule="auto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 xml:space="preserve">самостоятельно составлять план, алгоритм решения задачи (или его часть), выбирать способ решения с учётом </w:t>
      </w:r>
      <w:r w:rsidRPr="00AB3ABD">
        <w:rPr>
          <w:rFonts w:ascii="Times New Roman" w:hAnsi="Times New Roman"/>
          <w:color w:val="000000"/>
          <w:sz w:val="28"/>
          <w:lang w:val="ru-RU"/>
        </w:rPr>
        <w:t>имеющихся ресурсов и собственных возможностей, аргументировать и корректировать варианты решений с учётом новой информации.</w:t>
      </w:r>
    </w:p>
    <w:p w:rsidR="003B760D" w:rsidRDefault="007F24DD">
      <w:pPr>
        <w:spacing w:after="0" w:line="264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t>Самоконтроль, эмоциональный интеллект:</w:t>
      </w:r>
    </w:p>
    <w:p w:rsidR="003B760D" w:rsidRPr="00AB3ABD" w:rsidRDefault="007F24DD">
      <w:pPr>
        <w:numPr>
          <w:ilvl w:val="0"/>
          <w:numId w:val="6"/>
        </w:numPr>
        <w:spacing w:after="0" w:line="264" w:lineRule="auto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владеть способами самопроверки, самоконтроля процесса и результата решения математической зад</w:t>
      </w:r>
      <w:r w:rsidRPr="00AB3ABD">
        <w:rPr>
          <w:rFonts w:ascii="Times New Roman" w:hAnsi="Times New Roman"/>
          <w:color w:val="000000"/>
          <w:sz w:val="28"/>
          <w:lang w:val="ru-RU"/>
        </w:rPr>
        <w:t>ачи;</w:t>
      </w:r>
    </w:p>
    <w:p w:rsidR="003B760D" w:rsidRPr="00AB3ABD" w:rsidRDefault="007F24DD">
      <w:pPr>
        <w:numPr>
          <w:ilvl w:val="0"/>
          <w:numId w:val="6"/>
        </w:numPr>
        <w:spacing w:after="0" w:line="264" w:lineRule="auto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предвидеть трудности, которые могут возникнуть при решении задачи, вносить коррективы в деятельность на основе новых обстоятельств, найденных ошибок, выявленных трудностей;</w:t>
      </w:r>
    </w:p>
    <w:p w:rsidR="003B760D" w:rsidRPr="00AB3ABD" w:rsidRDefault="007F24DD">
      <w:pPr>
        <w:numPr>
          <w:ilvl w:val="0"/>
          <w:numId w:val="6"/>
        </w:numPr>
        <w:spacing w:after="0" w:line="264" w:lineRule="auto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оценивать соответствие результата деятельности поставленной цели и условиям, о</w:t>
      </w:r>
      <w:r w:rsidRPr="00AB3ABD">
        <w:rPr>
          <w:rFonts w:ascii="Times New Roman" w:hAnsi="Times New Roman"/>
          <w:color w:val="000000"/>
          <w:sz w:val="28"/>
          <w:lang w:val="ru-RU"/>
        </w:rPr>
        <w:t>бъяснять причины достижения или недостижения цели, находить ошибку, давать оценку приобретённому опыту.</w:t>
      </w:r>
    </w:p>
    <w:p w:rsidR="003B760D" w:rsidRPr="00AB3ABD" w:rsidRDefault="003B760D">
      <w:pPr>
        <w:spacing w:after="0" w:line="264" w:lineRule="auto"/>
        <w:ind w:left="120"/>
        <w:jc w:val="both"/>
        <w:rPr>
          <w:lang w:val="ru-RU"/>
        </w:rPr>
      </w:pPr>
    </w:p>
    <w:p w:rsidR="003B760D" w:rsidRPr="00AB3ABD" w:rsidRDefault="007F24DD">
      <w:pPr>
        <w:spacing w:after="0" w:line="264" w:lineRule="auto"/>
        <w:ind w:left="120"/>
        <w:jc w:val="both"/>
        <w:rPr>
          <w:lang w:val="ru-RU"/>
        </w:rPr>
      </w:pPr>
      <w:r w:rsidRPr="00AB3ABD">
        <w:rPr>
          <w:rFonts w:ascii="Times New Roman" w:hAnsi="Times New Roman"/>
          <w:b/>
          <w:color w:val="000000"/>
          <w:sz w:val="28"/>
          <w:lang w:val="ru-RU"/>
        </w:rPr>
        <w:t>ПРЕДМЕТНЫЕ РЕЗУЛЬТАТЫ</w:t>
      </w:r>
    </w:p>
    <w:p w:rsidR="003B760D" w:rsidRPr="00AB3ABD" w:rsidRDefault="003B760D">
      <w:pPr>
        <w:spacing w:after="0" w:line="264" w:lineRule="auto"/>
        <w:ind w:left="120"/>
        <w:jc w:val="both"/>
        <w:rPr>
          <w:lang w:val="ru-RU"/>
        </w:rPr>
      </w:pP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bookmarkStart w:id="6" w:name="_Toc124426249"/>
      <w:bookmarkEnd w:id="6"/>
      <w:r w:rsidRPr="00AB3ABD">
        <w:rPr>
          <w:rFonts w:ascii="Times New Roman" w:hAnsi="Times New Roman"/>
          <w:color w:val="000000"/>
          <w:sz w:val="28"/>
          <w:lang w:val="ru-RU"/>
        </w:rPr>
        <w:t xml:space="preserve">К концу обучения </w:t>
      </w:r>
      <w:r w:rsidRPr="00AB3ABD">
        <w:rPr>
          <w:rFonts w:ascii="Times New Roman" w:hAnsi="Times New Roman"/>
          <w:b/>
          <w:color w:val="000000"/>
          <w:sz w:val="28"/>
          <w:lang w:val="ru-RU"/>
        </w:rPr>
        <w:t>в 7 классе</w:t>
      </w:r>
      <w:r w:rsidRPr="00AB3ABD">
        <w:rPr>
          <w:rFonts w:ascii="Times New Roman" w:hAnsi="Times New Roman"/>
          <w:color w:val="000000"/>
          <w:sz w:val="28"/>
          <w:lang w:val="ru-RU"/>
        </w:rPr>
        <w:t xml:space="preserve"> обучающийся получит следующие предметные результаты: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Распознавать изученные геометрические фигуры, о</w:t>
      </w:r>
      <w:r w:rsidRPr="00AB3ABD">
        <w:rPr>
          <w:rFonts w:ascii="Times New Roman" w:hAnsi="Times New Roman"/>
          <w:color w:val="000000"/>
          <w:sz w:val="28"/>
          <w:lang w:val="ru-RU"/>
        </w:rPr>
        <w:t>пределять их взаимное расположение, изображать геометрические фигуры, выполнять чертежи по условию задачи. Измерять линейные и угловые величины. Решать задачи на вычисление длин отрезков и величин углов.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Делать грубую оценку линейных и угловых величин пред</w:t>
      </w:r>
      <w:r w:rsidRPr="00AB3ABD">
        <w:rPr>
          <w:rFonts w:ascii="Times New Roman" w:hAnsi="Times New Roman"/>
          <w:color w:val="000000"/>
          <w:sz w:val="28"/>
          <w:lang w:val="ru-RU"/>
        </w:rPr>
        <w:t>метов в реальной жизни, размеров природных объектов. Различать размеры этих объектов по порядку величины.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Строить чертежи к геометрическим задачам.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 xml:space="preserve">Пользоваться признаками равенства треугольников, использовать признаки и свойства равнобедренных </w:t>
      </w:r>
      <w:r w:rsidRPr="00AB3ABD">
        <w:rPr>
          <w:rFonts w:ascii="Times New Roman" w:hAnsi="Times New Roman"/>
          <w:color w:val="000000"/>
          <w:sz w:val="28"/>
          <w:lang w:val="ru-RU"/>
        </w:rPr>
        <w:t>треугольников при решении задач.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Проводить логические рассуждения с использованием геометрических теорем.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Пользоваться признаками равенства прямоугольных треугольников, свойством медианы, проведённой к гипотенузе прямоугольного треугольника, в решении геом</w:t>
      </w:r>
      <w:r w:rsidRPr="00AB3ABD">
        <w:rPr>
          <w:rFonts w:ascii="Times New Roman" w:hAnsi="Times New Roman"/>
          <w:color w:val="000000"/>
          <w:sz w:val="28"/>
          <w:lang w:val="ru-RU"/>
        </w:rPr>
        <w:t>етрических задач.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Определять параллельность прямых с помощью углов, которые образует с ними секущая. Определять параллельность прямых с помощью равенства расстояний от точек одной прямой до точек другой прямой.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Решать задачи на клетчатой бумаге.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 xml:space="preserve">Проводить </w:t>
      </w:r>
      <w:r w:rsidRPr="00AB3ABD">
        <w:rPr>
          <w:rFonts w:ascii="Times New Roman" w:hAnsi="Times New Roman"/>
          <w:color w:val="000000"/>
          <w:sz w:val="28"/>
          <w:lang w:val="ru-RU"/>
        </w:rPr>
        <w:t>вычисления и находить числовые и буквенные значения углов в геометрических задачах с использованием суммы углов треугольников и многоугольников, свойств углов, образованных при пересечении двух параллельных прямых секущей. Решать практические задачи на нах</w:t>
      </w:r>
      <w:r w:rsidRPr="00AB3ABD">
        <w:rPr>
          <w:rFonts w:ascii="Times New Roman" w:hAnsi="Times New Roman"/>
          <w:color w:val="000000"/>
          <w:sz w:val="28"/>
          <w:lang w:val="ru-RU"/>
        </w:rPr>
        <w:t>ождение углов.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Владеть понятием геометрического места точек. Уметь определять биссектрису угла и серединный перпендикуляр к отрезку как геометрические места точек.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Формулировать определения окружности и круга, хорды и диаметра окружности, пользоваться их с</w:t>
      </w:r>
      <w:r w:rsidRPr="00AB3ABD">
        <w:rPr>
          <w:rFonts w:ascii="Times New Roman" w:hAnsi="Times New Roman"/>
          <w:color w:val="000000"/>
          <w:sz w:val="28"/>
          <w:lang w:val="ru-RU"/>
        </w:rPr>
        <w:t>войствами. Уметь применять эти свойства при решении задач.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Владеть понятием описанной около треугольника окружности, уметь находить её центр. Пользоваться фактами о том, что биссектрисы углов треугольника пересекаются в одной точке, и о том, что серединные</w:t>
      </w:r>
      <w:r w:rsidRPr="00AB3ABD">
        <w:rPr>
          <w:rFonts w:ascii="Times New Roman" w:hAnsi="Times New Roman"/>
          <w:color w:val="000000"/>
          <w:sz w:val="28"/>
          <w:lang w:val="ru-RU"/>
        </w:rPr>
        <w:t xml:space="preserve"> перпендикуляры к сторонам треугольника пересекаются в одной точке.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Владеть понятием касательной к окружности, пользоваться теоремой о перпендикулярности касательной и радиуса, проведённого к точке касания.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lastRenderedPageBreak/>
        <w:t xml:space="preserve">Пользоваться простейшими геометрическими </w:t>
      </w:r>
      <w:r w:rsidRPr="00AB3ABD">
        <w:rPr>
          <w:rFonts w:ascii="Times New Roman" w:hAnsi="Times New Roman"/>
          <w:color w:val="000000"/>
          <w:sz w:val="28"/>
          <w:lang w:val="ru-RU"/>
        </w:rPr>
        <w:t>неравенствами, понимать их практический смысл.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Проводить основные геометрические построения с помощью циркуля и линейки.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 xml:space="preserve">К концу обучения </w:t>
      </w:r>
      <w:r w:rsidRPr="00AB3ABD">
        <w:rPr>
          <w:rFonts w:ascii="Times New Roman" w:hAnsi="Times New Roman"/>
          <w:b/>
          <w:color w:val="000000"/>
          <w:sz w:val="28"/>
          <w:lang w:val="ru-RU"/>
        </w:rPr>
        <w:t>в 8 классе</w:t>
      </w:r>
      <w:r w:rsidRPr="00AB3ABD">
        <w:rPr>
          <w:rFonts w:ascii="Times New Roman" w:hAnsi="Times New Roman"/>
          <w:color w:val="000000"/>
          <w:sz w:val="28"/>
          <w:lang w:val="ru-RU"/>
        </w:rPr>
        <w:t xml:space="preserve"> обучающийся получит следующие предметные результаты: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Распознавать основные виды четырёхугольников, их элеме</w:t>
      </w:r>
      <w:r w:rsidRPr="00AB3ABD">
        <w:rPr>
          <w:rFonts w:ascii="Times New Roman" w:hAnsi="Times New Roman"/>
          <w:color w:val="000000"/>
          <w:sz w:val="28"/>
          <w:lang w:val="ru-RU"/>
        </w:rPr>
        <w:t>нты, пользоваться их свойствами при решении геометрических задач.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Применять свойства точки пересечения медиан треугольника (центра масс) в решении задач.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Владеть понятием средней линии треугольника и трапеции, применять их свойства при решении геометрическ</w:t>
      </w:r>
      <w:r w:rsidRPr="00AB3ABD">
        <w:rPr>
          <w:rFonts w:ascii="Times New Roman" w:hAnsi="Times New Roman"/>
          <w:color w:val="000000"/>
          <w:sz w:val="28"/>
          <w:lang w:val="ru-RU"/>
        </w:rPr>
        <w:t>их задач. Пользоваться теоремой Фалеса и теоремой о пропорциональных отрезках, применять их для решения практических задач.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Применять признаки подобия треугольников в решении геометрических задач.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Пользоваться теоремой Пифагора для решения геометрических и</w:t>
      </w:r>
      <w:r w:rsidRPr="00AB3ABD">
        <w:rPr>
          <w:rFonts w:ascii="Times New Roman" w:hAnsi="Times New Roman"/>
          <w:color w:val="000000"/>
          <w:sz w:val="28"/>
          <w:lang w:val="ru-RU"/>
        </w:rPr>
        <w:t xml:space="preserve"> практических задач. Строить математическую модель в практических задачах, самостоятельно делать чертёж и находить соответствующие длины.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Владеть понятиями синуса, косинуса и тангенса острого угла прямоугольного треугольника. Пользоваться этими понятиями д</w:t>
      </w:r>
      <w:r w:rsidRPr="00AB3ABD">
        <w:rPr>
          <w:rFonts w:ascii="Times New Roman" w:hAnsi="Times New Roman"/>
          <w:color w:val="000000"/>
          <w:sz w:val="28"/>
          <w:lang w:val="ru-RU"/>
        </w:rPr>
        <w:t>ля решения практических задач.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Вычислять (различными способами) площадь треугольника и площади многоугольных фигур (пользуясь, где необходимо, калькулятором). Применять полученные умения в практических задачах.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Владеть понятиями вписанного и центрального у</w:t>
      </w:r>
      <w:r w:rsidRPr="00AB3ABD">
        <w:rPr>
          <w:rFonts w:ascii="Times New Roman" w:hAnsi="Times New Roman"/>
          <w:color w:val="000000"/>
          <w:sz w:val="28"/>
          <w:lang w:val="ru-RU"/>
        </w:rPr>
        <w:t>гла, использовать теоремы о вписанных углах, углах между хордами (секущими) и угле между касательной и хордой при решении геометрических задач.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Владеть понятием описанного четырёхугольника, применять свойства описанного четырёхугольника при решении задач.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Применять полученные знания на практике – строить математические модели для задач реальной жизни и проводить соответствующие вычисления с применением подобия и тригонометрии (пользуясь, где необходимо, калькулятором).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 xml:space="preserve">К концу обучения </w:t>
      </w:r>
      <w:r w:rsidRPr="00AB3ABD">
        <w:rPr>
          <w:rFonts w:ascii="Times New Roman" w:hAnsi="Times New Roman"/>
          <w:b/>
          <w:color w:val="000000"/>
          <w:sz w:val="28"/>
          <w:lang w:val="ru-RU"/>
        </w:rPr>
        <w:t>в 9 классе</w:t>
      </w:r>
      <w:r w:rsidRPr="00AB3ABD">
        <w:rPr>
          <w:rFonts w:ascii="Times New Roman" w:hAnsi="Times New Roman"/>
          <w:color w:val="000000"/>
          <w:sz w:val="28"/>
          <w:lang w:val="ru-RU"/>
        </w:rPr>
        <w:t xml:space="preserve"> обучающийс</w:t>
      </w:r>
      <w:r w:rsidRPr="00AB3ABD">
        <w:rPr>
          <w:rFonts w:ascii="Times New Roman" w:hAnsi="Times New Roman"/>
          <w:color w:val="000000"/>
          <w:sz w:val="28"/>
          <w:lang w:val="ru-RU"/>
        </w:rPr>
        <w:t>я получит следующие предметные результаты: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 xml:space="preserve">Знать тригонометрические функции острых углов, находить с их помощью различные элементы прямоугольного треугольника («решение </w:t>
      </w:r>
      <w:r w:rsidRPr="00AB3ABD">
        <w:rPr>
          <w:rFonts w:ascii="Times New Roman" w:hAnsi="Times New Roman"/>
          <w:color w:val="000000"/>
          <w:sz w:val="28"/>
          <w:lang w:val="ru-RU"/>
        </w:rPr>
        <w:lastRenderedPageBreak/>
        <w:t>прямоугольных треугольников»). Находить (с помощью калькулятора) длины и углы для нетаб</w:t>
      </w:r>
      <w:r w:rsidRPr="00AB3ABD">
        <w:rPr>
          <w:rFonts w:ascii="Times New Roman" w:hAnsi="Times New Roman"/>
          <w:color w:val="000000"/>
          <w:sz w:val="28"/>
          <w:lang w:val="ru-RU"/>
        </w:rPr>
        <w:t>личных значений.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Пользоваться формулами приведения и основным тригонометрическим тождеством для нахождения соотношений между тригонометрическими величинами.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 xml:space="preserve">Использовать теоремы синусов и косинусов для нахождения различных элементов треугольника («решение </w:t>
      </w:r>
      <w:r w:rsidRPr="00AB3ABD">
        <w:rPr>
          <w:rFonts w:ascii="Times New Roman" w:hAnsi="Times New Roman"/>
          <w:color w:val="000000"/>
          <w:sz w:val="28"/>
          <w:lang w:val="ru-RU"/>
        </w:rPr>
        <w:t>треугольников»), применять их при решении геометрических задач.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 xml:space="preserve">Владеть понятиями преобразования подобия, соответственных элементов подобных фигур. Пользоваться свойствами подобия произвольных фигур, уметь вычислять длины и находить углы у подобных фигур. </w:t>
      </w:r>
      <w:r w:rsidRPr="00AB3ABD">
        <w:rPr>
          <w:rFonts w:ascii="Times New Roman" w:hAnsi="Times New Roman"/>
          <w:color w:val="000000"/>
          <w:sz w:val="28"/>
          <w:lang w:val="ru-RU"/>
        </w:rPr>
        <w:t>Применять свойства подобия в практических задачах. Уметь приводить примеры подобных фигур в окружающем мире.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Пользоваться теоремами о произведении отрезков хорд, о произведении отрезков секущих, о квадрате касательной.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Пользоваться векторами, понимать их г</w:t>
      </w:r>
      <w:r w:rsidRPr="00AB3ABD">
        <w:rPr>
          <w:rFonts w:ascii="Times New Roman" w:hAnsi="Times New Roman"/>
          <w:color w:val="000000"/>
          <w:sz w:val="28"/>
          <w:lang w:val="ru-RU"/>
        </w:rPr>
        <w:t>еометрический и физический смысл, применять их в решении геометрических и физических задач. Применять скалярное произведение векторов для нахождения длин и углов.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Пользоваться методом координат на плоскости, применять его в решении геометрических и практич</w:t>
      </w:r>
      <w:r w:rsidRPr="00AB3ABD">
        <w:rPr>
          <w:rFonts w:ascii="Times New Roman" w:hAnsi="Times New Roman"/>
          <w:color w:val="000000"/>
          <w:sz w:val="28"/>
          <w:lang w:val="ru-RU"/>
        </w:rPr>
        <w:t>еских задач.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Владеть понятиями правильного многоугольника, длины окружности, длины дуги окружности и радианной меры угла, уметь вычислять площадь круга и его частей. Применять полученные умения в практических задачах.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Находить оси (или центры) симметрии фи</w:t>
      </w:r>
      <w:r w:rsidRPr="00AB3ABD">
        <w:rPr>
          <w:rFonts w:ascii="Times New Roman" w:hAnsi="Times New Roman"/>
          <w:color w:val="000000"/>
          <w:sz w:val="28"/>
          <w:lang w:val="ru-RU"/>
        </w:rPr>
        <w:t>гур, применять движения плоскости в простейших случаях.</w:t>
      </w:r>
    </w:p>
    <w:p w:rsidR="003B760D" w:rsidRPr="00AB3ABD" w:rsidRDefault="007F24DD">
      <w:pPr>
        <w:spacing w:after="0" w:line="264" w:lineRule="auto"/>
        <w:ind w:firstLine="600"/>
        <w:jc w:val="both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Применять полученные знания на практике – строить математические модели для задач реальной жизни и проводить соответствующие вычисления с применением подобия и тригонометрических функций (пользуясь, г</w:t>
      </w:r>
      <w:r w:rsidRPr="00AB3ABD">
        <w:rPr>
          <w:rFonts w:ascii="Times New Roman" w:hAnsi="Times New Roman"/>
          <w:color w:val="000000"/>
          <w:sz w:val="28"/>
          <w:lang w:val="ru-RU"/>
        </w:rPr>
        <w:t>де необходимо, калькулятором).</w:t>
      </w:r>
    </w:p>
    <w:p w:rsidR="003B760D" w:rsidRPr="00AB3ABD" w:rsidRDefault="003B760D">
      <w:pPr>
        <w:rPr>
          <w:lang w:val="ru-RU"/>
        </w:rPr>
        <w:sectPr w:rsidR="003B760D" w:rsidRPr="00AB3ABD">
          <w:pgSz w:w="11906" w:h="16383"/>
          <w:pgMar w:top="1134" w:right="850" w:bottom="1134" w:left="1701" w:header="720" w:footer="720" w:gutter="0"/>
          <w:cols w:space="720"/>
        </w:sectPr>
      </w:pPr>
    </w:p>
    <w:p w:rsidR="003B760D" w:rsidRDefault="007F24DD">
      <w:pPr>
        <w:spacing w:after="0"/>
        <w:ind w:left="120"/>
      </w:pPr>
      <w:bookmarkStart w:id="7" w:name="block-11443594"/>
      <w:bookmarkEnd w:id="5"/>
      <w:r w:rsidRPr="00AB3ABD">
        <w:rPr>
          <w:rFonts w:ascii="Times New Roman" w:hAnsi="Times New Roman"/>
          <w:b/>
          <w:color w:val="000000"/>
          <w:sz w:val="28"/>
          <w:lang w:val="ru-RU"/>
        </w:rPr>
        <w:lastRenderedPageBreak/>
        <w:t xml:space="preserve"> </w:t>
      </w:r>
      <w:r>
        <w:rPr>
          <w:rFonts w:ascii="Times New Roman" w:hAnsi="Times New Roman"/>
          <w:b/>
          <w:color w:val="000000"/>
          <w:sz w:val="28"/>
        </w:rPr>
        <w:t xml:space="preserve">ТЕМАТИЧЕСКОЕ ПЛАНИРОВАНИЕ </w:t>
      </w:r>
    </w:p>
    <w:p w:rsidR="003B760D" w:rsidRDefault="007F24DD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7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179"/>
        <w:gridCol w:w="4532"/>
        <w:gridCol w:w="1598"/>
        <w:gridCol w:w="1841"/>
        <w:gridCol w:w="1910"/>
        <w:gridCol w:w="2812"/>
      </w:tblGrid>
      <w:tr w:rsidR="003B760D">
        <w:trPr>
          <w:trHeight w:val="144"/>
          <w:tblCellSpacing w:w="20" w:type="nil"/>
        </w:trPr>
        <w:tc>
          <w:tcPr>
            <w:tcW w:w="485" w:type="dxa"/>
            <w:vMerge w:val="restart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3B760D" w:rsidRDefault="003B760D">
            <w:pPr>
              <w:spacing w:after="0"/>
              <w:ind w:left="135"/>
            </w:pPr>
          </w:p>
        </w:tc>
        <w:tc>
          <w:tcPr>
            <w:tcW w:w="2640" w:type="dxa"/>
            <w:vMerge w:val="restart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:rsidR="003B760D" w:rsidRDefault="003B760D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2757" w:type="dxa"/>
            <w:vMerge w:val="restart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:rsidR="003B760D" w:rsidRDefault="003B760D">
            <w:pPr>
              <w:spacing w:after="0"/>
              <w:ind w:left="135"/>
            </w:pPr>
          </w:p>
        </w:tc>
      </w:tr>
      <w:tr w:rsidR="003B760D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3B760D" w:rsidRDefault="003B760D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3B760D" w:rsidRDefault="003B760D"/>
        </w:tc>
        <w:tc>
          <w:tcPr>
            <w:tcW w:w="1017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3B760D" w:rsidRDefault="003B760D">
            <w:pPr>
              <w:spacing w:after="0"/>
              <w:ind w:left="135"/>
            </w:pPr>
          </w:p>
        </w:tc>
        <w:tc>
          <w:tcPr>
            <w:tcW w:w="1745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3B760D" w:rsidRDefault="003B760D">
            <w:pPr>
              <w:spacing w:after="0"/>
              <w:ind w:left="135"/>
            </w:pPr>
          </w:p>
        </w:tc>
        <w:tc>
          <w:tcPr>
            <w:tcW w:w="182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3B760D" w:rsidRDefault="003B760D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3B760D" w:rsidRDefault="003B760D"/>
        </w:tc>
      </w:tr>
      <w:tr w:rsidR="003B760D" w:rsidRPr="00AB3ABD">
        <w:trPr>
          <w:trHeight w:val="144"/>
          <w:tblCellSpacing w:w="20" w:type="nil"/>
        </w:trPr>
        <w:tc>
          <w:tcPr>
            <w:tcW w:w="485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Простейшие геометрические фигуры и их свойства. </w:t>
            </w:r>
            <w:r>
              <w:rPr>
                <w:rFonts w:ascii="Times New Roman" w:hAnsi="Times New Roman"/>
                <w:color w:val="000000"/>
                <w:sz w:val="24"/>
              </w:rPr>
              <w:t>Измерение геометрических величин</w:t>
            </w:r>
          </w:p>
        </w:tc>
        <w:tc>
          <w:tcPr>
            <w:tcW w:w="1017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 </w:t>
            </w:r>
          </w:p>
        </w:tc>
        <w:tc>
          <w:tcPr>
            <w:tcW w:w="1745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2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2757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485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Параллельные прямые, сумма углов треугольника</w:t>
            </w:r>
          </w:p>
        </w:tc>
        <w:tc>
          <w:tcPr>
            <w:tcW w:w="1017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15 </w:t>
            </w:r>
          </w:p>
        </w:tc>
        <w:tc>
          <w:tcPr>
            <w:tcW w:w="1745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82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2757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485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Треугольники</w:t>
            </w:r>
          </w:p>
        </w:tc>
        <w:tc>
          <w:tcPr>
            <w:tcW w:w="1017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 </w:t>
            </w:r>
          </w:p>
        </w:tc>
        <w:tc>
          <w:tcPr>
            <w:tcW w:w="1745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2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2757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485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Окружность и круг. Геометрические построения</w:t>
            </w:r>
          </w:p>
        </w:tc>
        <w:tc>
          <w:tcPr>
            <w:tcW w:w="1017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13 </w:t>
            </w:r>
          </w:p>
        </w:tc>
        <w:tc>
          <w:tcPr>
            <w:tcW w:w="1745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2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2757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485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Повторение, обобщение знаний</w:t>
            </w:r>
          </w:p>
        </w:tc>
        <w:tc>
          <w:tcPr>
            <w:tcW w:w="1017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745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2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2757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3B760D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ОБЩЕЕ КОЛИЧЕСТВО ЧАСОВ ПО </w:t>
            </w: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ПРОГРАММЕ</w:t>
            </w:r>
          </w:p>
        </w:tc>
        <w:tc>
          <w:tcPr>
            <w:tcW w:w="1598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68 </w:t>
            </w:r>
          </w:p>
        </w:tc>
        <w:tc>
          <w:tcPr>
            <w:tcW w:w="1745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82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757" w:type="dxa"/>
            <w:tcMar>
              <w:top w:w="50" w:type="dxa"/>
              <w:left w:w="100" w:type="dxa"/>
            </w:tcMar>
            <w:vAlign w:val="center"/>
          </w:tcPr>
          <w:p w:rsidR="003B760D" w:rsidRDefault="003B760D"/>
        </w:tc>
      </w:tr>
    </w:tbl>
    <w:p w:rsidR="003B760D" w:rsidRDefault="003B760D">
      <w:pPr>
        <w:sectPr w:rsidR="003B760D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3B760D" w:rsidRDefault="007F24DD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8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042"/>
        <w:gridCol w:w="4669"/>
        <w:gridCol w:w="1531"/>
        <w:gridCol w:w="1841"/>
        <w:gridCol w:w="1910"/>
        <w:gridCol w:w="2824"/>
      </w:tblGrid>
      <w:tr w:rsidR="003B760D">
        <w:trPr>
          <w:trHeight w:val="144"/>
          <w:tblCellSpacing w:w="20" w:type="nil"/>
        </w:trPr>
        <w:tc>
          <w:tcPr>
            <w:tcW w:w="461" w:type="dxa"/>
            <w:vMerge w:val="restart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3B760D" w:rsidRDefault="003B760D">
            <w:pPr>
              <w:spacing w:after="0"/>
              <w:ind w:left="135"/>
            </w:pPr>
          </w:p>
        </w:tc>
        <w:tc>
          <w:tcPr>
            <w:tcW w:w="3080" w:type="dxa"/>
            <w:vMerge w:val="restart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:rsidR="003B760D" w:rsidRDefault="003B760D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2639" w:type="dxa"/>
            <w:vMerge w:val="restart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:rsidR="003B760D" w:rsidRDefault="003B760D">
            <w:pPr>
              <w:spacing w:after="0"/>
              <w:ind w:left="135"/>
            </w:pPr>
          </w:p>
        </w:tc>
      </w:tr>
      <w:tr w:rsidR="003B760D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3B760D" w:rsidRDefault="003B760D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3B760D" w:rsidRDefault="003B760D"/>
        </w:tc>
        <w:tc>
          <w:tcPr>
            <w:tcW w:w="97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3B760D" w:rsidRDefault="003B760D">
            <w:pPr>
              <w:spacing w:after="0"/>
              <w:ind w:left="135"/>
            </w:pPr>
          </w:p>
        </w:tc>
        <w:tc>
          <w:tcPr>
            <w:tcW w:w="169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3B760D" w:rsidRDefault="003B760D">
            <w:pPr>
              <w:spacing w:after="0"/>
              <w:ind w:left="135"/>
            </w:pPr>
          </w:p>
        </w:tc>
        <w:tc>
          <w:tcPr>
            <w:tcW w:w="1783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3B760D" w:rsidRDefault="003B760D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3B760D" w:rsidRDefault="003B760D"/>
        </w:tc>
      </w:tr>
      <w:tr w:rsidR="003B760D" w:rsidRPr="00AB3ABD">
        <w:trPr>
          <w:trHeight w:val="144"/>
          <w:tblCellSpacing w:w="20" w:type="nil"/>
        </w:trPr>
        <w:tc>
          <w:tcPr>
            <w:tcW w:w="461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Четырёхугольники</w:t>
            </w:r>
          </w:p>
        </w:tc>
        <w:tc>
          <w:tcPr>
            <w:tcW w:w="97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 </w:t>
            </w:r>
          </w:p>
        </w:tc>
        <w:tc>
          <w:tcPr>
            <w:tcW w:w="169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8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2639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18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461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Теорема Фалеса и теорема о пропорциональных отрезках, подобные треугольники</w:t>
            </w:r>
          </w:p>
        </w:tc>
        <w:tc>
          <w:tcPr>
            <w:tcW w:w="97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15 </w:t>
            </w:r>
          </w:p>
        </w:tc>
        <w:tc>
          <w:tcPr>
            <w:tcW w:w="169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8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2639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18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461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Площадь. Нахождение площадей треугольников и многоугольных фигур. </w:t>
            </w:r>
            <w:r>
              <w:rPr>
                <w:rFonts w:ascii="Times New Roman" w:hAnsi="Times New Roman"/>
                <w:color w:val="000000"/>
                <w:sz w:val="24"/>
              </w:rPr>
              <w:t>Площади подобных фигур</w:t>
            </w:r>
          </w:p>
        </w:tc>
        <w:tc>
          <w:tcPr>
            <w:tcW w:w="97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 </w:t>
            </w:r>
          </w:p>
        </w:tc>
        <w:tc>
          <w:tcPr>
            <w:tcW w:w="169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8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2639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18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461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Теорема Пифагора и начала </w:t>
            </w: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тригонометрии</w:t>
            </w:r>
          </w:p>
        </w:tc>
        <w:tc>
          <w:tcPr>
            <w:tcW w:w="97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10 </w:t>
            </w:r>
          </w:p>
        </w:tc>
        <w:tc>
          <w:tcPr>
            <w:tcW w:w="169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8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2639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18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461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Углы в окружности. Вписанные и описанные четырехугольники. Касательные к окружности. Касание окружностей</w:t>
            </w:r>
          </w:p>
        </w:tc>
        <w:tc>
          <w:tcPr>
            <w:tcW w:w="97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13 </w:t>
            </w:r>
          </w:p>
        </w:tc>
        <w:tc>
          <w:tcPr>
            <w:tcW w:w="169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8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2639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18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461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08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Повторение, обобщение знаний</w:t>
            </w:r>
          </w:p>
        </w:tc>
        <w:tc>
          <w:tcPr>
            <w:tcW w:w="97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69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8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2639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18</w:t>
              </w:r>
            </w:hyperlink>
          </w:p>
        </w:tc>
      </w:tr>
      <w:tr w:rsidR="003B760D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531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68 </w:t>
            </w:r>
          </w:p>
        </w:tc>
        <w:tc>
          <w:tcPr>
            <w:tcW w:w="169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783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39" w:type="dxa"/>
            <w:tcMar>
              <w:top w:w="50" w:type="dxa"/>
              <w:left w:w="100" w:type="dxa"/>
            </w:tcMar>
            <w:vAlign w:val="center"/>
          </w:tcPr>
          <w:p w:rsidR="003B760D" w:rsidRDefault="003B760D"/>
        </w:tc>
      </w:tr>
    </w:tbl>
    <w:p w:rsidR="003B760D" w:rsidRDefault="003B760D">
      <w:pPr>
        <w:sectPr w:rsidR="003B760D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3B760D" w:rsidRDefault="007F24DD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9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149"/>
        <w:gridCol w:w="4562"/>
        <w:gridCol w:w="1585"/>
        <w:gridCol w:w="1841"/>
        <w:gridCol w:w="1910"/>
        <w:gridCol w:w="2812"/>
      </w:tblGrid>
      <w:tr w:rsidR="003B760D">
        <w:trPr>
          <w:trHeight w:val="144"/>
          <w:tblCellSpacing w:w="20" w:type="nil"/>
        </w:trPr>
        <w:tc>
          <w:tcPr>
            <w:tcW w:w="480" w:type="dxa"/>
            <w:vMerge w:val="restart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3B760D" w:rsidRDefault="003B760D">
            <w:pPr>
              <w:spacing w:after="0"/>
              <w:ind w:left="135"/>
            </w:pPr>
          </w:p>
        </w:tc>
        <w:tc>
          <w:tcPr>
            <w:tcW w:w="272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:rsidR="003B760D" w:rsidRDefault="003B760D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2734" w:type="dxa"/>
            <w:vMerge w:val="restart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:rsidR="003B760D" w:rsidRDefault="003B760D">
            <w:pPr>
              <w:spacing w:after="0"/>
              <w:ind w:left="135"/>
            </w:pPr>
          </w:p>
        </w:tc>
      </w:tr>
      <w:tr w:rsidR="003B760D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3B760D" w:rsidRDefault="003B760D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3B760D" w:rsidRDefault="003B760D"/>
        </w:tc>
        <w:tc>
          <w:tcPr>
            <w:tcW w:w="1008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3B760D" w:rsidRDefault="003B760D">
            <w:pPr>
              <w:spacing w:after="0"/>
              <w:ind w:left="135"/>
            </w:pPr>
          </w:p>
        </w:tc>
        <w:tc>
          <w:tcPr>
            <w:tcW w:w="173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3B760D" w:rsidRDefault="003B760D">
            <w:pPr>
              <w:spacing w:after="0"/>
              <w:ind w:left="135"/>
            </w:pPr>
          </w:p>
        </w:tc>
        <w:tc>
          <w:tcPr>
            <w:tcW w:w="182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3B760D" w:rsidRDefault="003B760D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3B760D" w:rsidRDefault="003B760D"/>
        </w:tc>
      </w:tr>
      <w:tr w:rsidR="003B760D" w:rsidRPr="00AB3ABD">
        <w:trPr>
          <w:trHeight w:val="144"/>
          <w:tblCellSpacing w:w="20" w:type="nil"/>
        </w:trPr>
        <w:tc>
          <w:tcPr>
            <w:tcW w:w="48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2728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Тригонометрия. Теоремы косинусов и синусов. </w:t>
            </w:r>
            <w:r>
              <w:rPr>
                <w:rFonts w:ascii="Times New Roman" w:hAnsi="Times New Roman"/>
                <w:color w:val="000000"/>
                <w:sz w:val="24"/>
              </w:rPr>
              <w:t>Решение треугольников</w:t>
            </w:r>
          </w:p>
        </w:tc>
        <w:tc>
          <w:tcPr>
            <w:tcW w:w="1008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 </w:t>
            </w:r>
          </w:p>
        </w:tc>
        <w:tc>
          <w:tcPr>
            <w:tcW w:w="173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20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273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48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2728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Преобразование подобия. Метрические соотношения в окружности</w:t>
            </w:r>
          </w:p>
        </w:tc>
        <w:tc>
          <w:tcPr>
            <w:tcW w:w="1008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10 </w:t>
            </w:r>
          </w:p>
        </w:tc>
        <w:tc>
          <w:tcPr>
            <w:tcW w:w="173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20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273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48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2728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Векторы</w:t>
            </w:r>
          </w:p>
        </w:tc>
        <w:tc>
          <w:tcPr>
            <w:tcW w:w="1008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 </w:t>
            </w:r>
          </w:p>
        </w:tc>
        <w:tc>
          <w:tcPr>
            <w:tcW w:w="173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20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273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48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2728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Декартовы координаты на плоскости </w:t>
            </w:r>
          </w:p>
        </w:tc>
        <w:tc>
          <w:tcPr>
            <w:tcW w:w="1008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9 </w:t>
            </w:r>
          </w:p>
        </w:tc>
        <w:tc>
          <w:tcPr>
            <w:tcW w:w="173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20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273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48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2728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Правильные многоугольники. Длина окружности и площадь круга. </w:t>
            </w:r>
            <w:r>
              <w:rPr>
                <w:rFonts w:ascii="Times New Roman" w:hAnsi="Times New Roman"/>
                <w:color w:val="000000"/>
                <w:sz w:val="24"/>
              </w:rPr>
              <w:t>Вычисление площадей</w:t>
            </w:r>
          </w:p>
        </w:tc>
        <w:tc>
          <w:tcPr>
            <w:tcW w:w="1008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8 </w:t>
            </w:r>
          </w:p>
        </w:tc>
        <w:tc>
          <w:tcPr>
            <w:tcW w:w="1736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820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273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48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2728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Движения плоскости</w:t>
            </w:r>
          </w:p>
        </w:tc>
        <w:tc>
          <w:tcPr>
            <w:tcW w:w="1008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736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820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273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48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2728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Повторение, обобщение, систематизация знаний</w:t>
            </w:r>
          </w:p>
        </w:tc>
        <w:tc>
          <w:tcPr>
            <w:tcW w:w="1008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7 </w:t>
            </w:r>
          </w:p>
        </w:tc>
        <w:tc>
          <w:tcPr>
            <w:tcW w:w="173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820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273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3B760D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585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68 </w:t>
            </w:r>
          </w:p>
        </w:tc>
        <w:tc>
          <w:tcPr>
            <w:tcW w:w="173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82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734" w:type="dxa"/>
            <w:tcMar>
              <w:top w:w="50" w:type="dxa"/>
              <w:left w:w="100" w:type="dxa"/>
            </w:tcMar>
            <w:vAlign w:val="center"/>
          </w:tcPr>
          <w:p w:rsidR="003B760D" w:rsidRDefault="003B760D"/>
        </w:tc>
      </w:tr>
    </w:tbl>
    <w:p w:rsidR="003B760D" w:rsidRDefault="003B760D">
      <w:pPr>
        <w:sectPr w:rsidR="003B760D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3B760D" w:rsidRDefault="003B760D">
      <w:pPr>
        <w:sectPr w:rsidR="003B760D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3B760D" w:rsidRDefault="007F24DD">
      <w:pPr>
        <w:spacing w:after="0"/>
        <w:ind w:left="120"/>
      </w:pPr>
      <w:bookmarkStart w:id="8" w:name="block-11443595"/>
      <w:bookmarkEnd w:id="7"/>
      <w:r>
        <w:rPr>
          <w:rFonts w:ascii="Times New Roman" w:hAnsi="Times New Roman"/>
          <w:b/>
          <w:color w:val="000000"/>
          <w:sz w:val="28"/>
        </w:rPr>
        <w:lastRenderedPageBreak/>
        <w:t xml:space="preserve"> ПОУРОЧНОЕ ПЛАНИРОВАНИЕ </w:t>
      </w:r>
    </w:p>
    <w:p w:rsidR="003B760D" w:rsidRDefault="007F24DD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7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987"/>
        <w:gridCol w:w="3844"/>
        <w:gridCol w:w="1238"/>
        <w:gridCol w:w="1841"/>
        <w:gridCol w:w="1910"/>
        <w:gridCol w:w="1347"/>
        <w:gridCol w:w="2873"/>
      </w:tblGrid>
      <w:tr w:rsidR="003B760D">
        <w:trPr>
          <w:trHeight w:val="144"/>
          <w:tblCellSpacing w:w="20" w:type="nil"/>
        </w:trPr>
        <w:tc>
          <w:tcPr>
            <w:tcW w:w="400" w:type="dxa"/>
            <w:vMerge w:val="restart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3B760D" w:rsidRDefault="003B760D">
            <w:pPr>
              <w:spacing w:after="0"/>
              <w:ind w:left="135"/>
            </w:pPr>
          </w:p>
        </w:tc>
        <w:tc>
          <w:tcPr>
            <w:tcW w:w="2816" w:type="dxa"/>
            <w:vMerge w:val="restart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:rsidR="003B760D" w:rsidRDefault="003B760D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189" w:type="dxa"/>
            <w:vMerge w:val="restart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vMerge w:val="restart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:rsidR="003B760D" w:rsidRDefault="003B760D">
            <w:pPr>
              <w:spacing w:after="0"/>
              <w:ind w:left="135"/>
            </w:pPr>
          </w:p>
        </w:tc>
      </w:tr>
      <w:tr w:rsidR="003B760D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3B760D" w:rsidRDefault="003B760D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3B760D" w:rsidRDefault="003B760D"/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3B760D" w:rsidRDefault="003B760D">
            <w:pPr>
              <w:spacing w:after="0"/>
              <w:ind w:left="135"/>
            </w:pP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3B760D" w:rsidRDefault="003B760D">
            <w:pPr>
              <w:spacing w:after="0"/>
              <w:ind w:left="135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3B760D" w:rsidRDefault="003B760D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3B760D" w:rsidRDefault="003B760D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3B760D" w:rsidRDefault="003B760D"/>
        </w:tc>
      </w:tr>
      <w:tr w:rsidR="003B760D" w:rsidRPr="00AB3AB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Простейшие геометрические </w:t>
            </w:r>
            <w:r>
              <w:rPr>
                <w:rFonts w:ascii="Times New Roman" w:hAnsi="Times New Roman"/>
                <w:color w:val="000000"/>
                <w:sz w:val="24"/>
              </w:rPr>
              <w:t>объекты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724</w:t>
              </w:r>
            </w:hyperlink>
          </w:p>
        </w:tc>
      </w:tr>
      <w:tr w:rsidR="003B760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Простейшие геометрические объекты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Многоугольник, ломаная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cb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3B760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Измерение линейных и угловых величин, вычисление отрезков и углов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Измерение линейных и угловых величин, вычисление отрезков и углов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</w:hyperlink>
          </w:p>
        </w:tc>
      </w:tr>
      <w:tr w:rsidR="003B760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Измерение линейных и угловых величин, вычисление отрезков и углов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Измерение линейных и угловых величин, вычисление отрезков и углов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Смежные и вертикальные углы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Смежные и вертикальные углы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be</w:t>
              </w:r>
            </w:hyperlink>
          </w:p>
        </w:tc>
      </w:tr>
      <w:tr w:rsidR="003B760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10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Смежные и вертикальные углы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Смежные и </w:t>
            </w:r>
            <w:r>
              <w:rPr>
                <w:rFonts w:ascii="Times New Roman" w:hAnsi="Times New Roman"/>
                <w:color w:val="000000"/>
                <w:sz w:val="24"/>
              </w:rPr>
              <w:t>вертикальные углы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Периметр и площадь фигур, составленных из прямоугольников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Периметр и площадь фигур, составленных из прямоугольников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Периметр и площадь фигур, составленных из прямоугольников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Контрольная </w:t>
            </w: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работа "Начальные геометрические сведения"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Понятие о равных треугольниках и первичное представление о равных фигурах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Три признака равенства треугольников. Первый признак.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fa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Три признака равенства треугольников. Решение задач на первый признак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34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Три </w:t>
            </w: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признака равенства треугольников. Решение задач на первый признак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3B760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Три признака равенства треугольников. Второй и третий признак.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21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Три признака </w:t>
            </w: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равенства треугольников. Решение задач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Три признака равенства треугольников. Решение задач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3B760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Признаки равенства прямоугольных треугольников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Признаки равенства прямоугольных треугольников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Прямоугольный треугольник с углом в 30°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eb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22</w:t>
              </w:r>
            </w:hyperlink>
          </w:p>
        </w:tc>
      </w:tr>
      <w:tr w:rsidR="003B760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Прямоугольный треугольник с углом в 30°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Свойство медианы прямоугольного треугольника, проведённой к гипотенузе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ec</w:t>
              </w:r>
            </w:hyperlink>
          </w:p>
        </w:tc>
      </w:tr>
      <w:tr w:rsidR="003B760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Свойство медианы прямоугольного треугольника, проведённой к гипотенузе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Равнобедренные и равносторонние треугольники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fa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Признаки и свойства равнобедренного треугольника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880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Признаки и свойства равнобедренного треугольника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880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Признаки и свойства </w:t>
            </w: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равнобедренного треугольника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Неравенства в геометрии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</w:t>
              </w:r>
            </w:hyperlink>
          </w:p>
        </w:tc>
      </w:tr>
      <w:tr w:rsidR="003B760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34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Неравенства в геометрии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35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Неравенства в геометрии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36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Контрольная работа по теме "Треугольники"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4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ecbc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37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Параллельные прямые, их свойства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4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ef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64</w:t>
              </w:r>
            </w:hyperlink>
          </w:p>
        </w:tc>
      </w:tr>
      <w:tr w:rsidR="003B760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38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Пятый постулат Евклида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39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Накрест лежащие, соответственные и односторонние углы, образованные при пересечении параллельных прямых секущей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4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</w:t>
              </w:r>
            </w:hyperlink>
          </w:p>
        </w:tc>
      </w:tr>
      <w:tr w:rsidR="003B760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40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Накрест лежащие, соответственные и односторонние углы, образованные при пересечении параллельных прямых секущей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41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Накрест лежащие, соответственные и </w:t>
            </w: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односторонние углы, образованные при пересечении параллельных прямых секущей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42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Накрест лежащие, соответственные и односторонние углы, образованные при пересечении параллельных прямых секущей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43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Накрест лежащие, </w:t>
            </w: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соответственные и </w:t>
            </w: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односторонние углы, образованные при пересечении параллельных прямых секущей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4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086</w:t>
              </w:r>
            </w:hyperlink>
          </w:p>
        </w:tc>
      </w:tr>
      <w:tr w:rsidR="003B760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44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Признак параллельности прямых через равенство расстояний от точек одной прямой</w:t>
            </w: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до второй прямой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45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Признак параллельности прямых через равенство расстояний от точек одной прямой до второй прямой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46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Контрольная работа "Параллельные прямые"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47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Сумма углов треугольника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4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630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48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Сумма углов треугольника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4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ba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49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Внешние углы треугольника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4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3B760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50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Внешние углы треугольника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51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Контрольная работа по теме "Сумма углов треугольника"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4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fe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52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Касательная к окружности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4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/88670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3B760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53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Окружность, вписанная в угол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54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Окружность, вписанная в угол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55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Понятие о ГМТ, </w:t>
            </w: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применение в </w:t>
            </w: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задачах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4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/8867013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3B760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56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Биссектриса и серединный перпендикуляр как геометрические места точек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57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Окружность, описанная около треугольника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5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/88670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62</w:t>
              </w:r>
            </w:hyperlink>
          </w:p>
        </w:tc>
      </w:tr>
      <w:tr w:rsidR="003B760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58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Окружность, описанная около треугольника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59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Окружность, вписанная в треугольник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5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/8867103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60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Окружность, хорды и диаметр, их свойства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5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/88670800</w:t>
              </w:r>
            </w:hyperlink>
          </w:p>
        </w:tc>
      </w:tr>
      <w:tr w:rsidR="003B760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61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Окружность, вписанная в треугольник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62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Простейшие задачи на построение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5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/88671188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63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Простейшие задачи на построение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5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/886712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64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Контрольная работа по </w:t>
            </w: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теме "Окружность и круг. </w:t>
            </w:r>
            <w:r>
              <w:rPr>
                <w:rFonts w:ascii="Times New Roman" w:hAnsi="Times New Roman"/>
                <w:color w:val="000000"/>
                <w:sz w:val="24"/>
              </w:rPr>
              <w:t>Геометрические построения"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5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/88671462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65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Повторение и обобщение знаний основных понятий и методов курса 7 класса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5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/886715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66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Итоговая контрольная работа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5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/886716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ec</w:t>
              </w:r>
            </w:hyperlink>
          </w:p>
        </w:tc>
      </w:tr>
      <w:tr w:rsidR="003B760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67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Повторение и обобщение знаний основных понятий </w:t>
            </w: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и методов </w:t>
            </w: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курса 7 класса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400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68</w:t>
            </w:r>
          </w:p>
        </w:tc>
        <w:tc>
          <w:tcPr>
            <w:tcW w:w="2816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Повторение и обобщение знаний основных понятий и методов курса 7 класса</w:t>
            </w:r>
          </w:p>
        </w:tc>
        <w:tc>
          <w:tcPr>
            <w:tcW w:w="8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89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2021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5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/886719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</w:hyperlink>
          </w:p>
        </w:tc>
      </w:tr>
      <w:tr w:rsidR="003B760D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68 </w:t>
            </w:r>
          </w:p>
        </w:tc>
        <w:tc>
          <w:tcPr>
            <w:tcW w:w="1573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 </w:t>
            </w:r>
          </w:p>
        </w:tc>
        <w:tc>
          <w:tcPr>
            <w:tcW w:w="1669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3B760D" w:rsidRDefault="003B760D"/>
        </w:tc>
      </w:tr>
    </w:tbl>
    <w:p w:rsidR="003B760D" w:rsidRDefault="003B760D">
      <w:pPr>
        <w:sectPr w:rsidR="003B760D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3B760D" w:rsidRDefault="007F24DD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8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881"/>
        <w:gridCol w:w="4017"/>
        <w:gridCol w:w="1171"/>
        <w:gridCol w:w="1841"/>
        <w:gridCol w:w="1910"/>
        <w:gridCol w:w="1347"/>
        <w:gridCol w:w="2873"/>
      </w:tblGrid>
      <w:tr w:rsidR="003B760D">
        <w:trPr>
          <w:trHeight w:val="144"/>
          <w:tblCellSpacing w:w="20" w:type="nil"/>
        </w:trPr>
        <w:tc>
          <w:tcPr>
            <w:tcW w:w="366" w:type="dxa"/>
            <w:vMerge w:val="restart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3B760D" w:rsidRDefault="003B760D">
            <w:pPr>
              <w:spacing w:after="0"/>
              <w:ind w:left="135"/>
            </w:pPr>
          </w:p>
        </w:tc>
        <w:tc>
          <w:tcPr>
            <w:tcW w:w="3344" w:type="dxa"/>
            <w:vMerge w:val="restart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:rsidR="003B760D" w:rsidRDefault="003B760D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137" w:type="dxa"/>
            <w:vMerge w:val="restart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vMerge w:val="restart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:rsidR="003B760D" w:rsidRDefault="003B760D">
            <w:pPr>
              <w:spacing w:after="0"/>
              <w:ind w:left="135"/>
            </w:pPr>
          </w:p>
        </w:tc>
      </w:tr>
      <w:tr w:rsidR="003B760D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3B760D" w:rsidRDefault="003B760D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3B760D" w:rsidRDefault="003B760D"/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3B760D" w:rsidRDefault="003B760D">
            <w:pPr>
              <w:spacing w:after="0"/>
              <w:ind w:left="135"/>
            </w:pP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3B760D" w:rsidRDefault="003B760D">
            <w:pPr>
              <w:spacing w:after="0"/>
              <w:ind w:left="135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3B760D" w:rsidRDefault="003B760D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3B760D" w:rsidRDefault="003B760D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3B760D" w:rsidRDefault="003B760D"/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Параллелограмм, его признаки и свойства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5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/88671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af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Параллелограмм, его признаки и свойства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6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/88671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Параллелограмм, его признаки и свойства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6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/88671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Частные случаи параллелограммов (прямоугольник, ромб, квадрат), их признаки и свойства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6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/88671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dea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Частные случаи параллелограммов (прямоугольник, ромб, квадрат), их признаки и свойства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6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/88671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20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Частные случаи параллелограммов </w:t>
            </w: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(прямоугольник, ромб, квадрат), их признаки и свойства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6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/8867209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Трапеция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6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/88672358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Равнобокая и прямоугольная трапеции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6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/8867252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Равнобокая и прямоугольная трапеции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6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/88672858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Метод удвоения медианы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6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/88672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14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Центральная симметрия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6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/88672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14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Контрольная работа по теме "Четырёхугольники"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7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/88672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Теорема Фалеса и теорема о </w:t>
            </w: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пропорциональных отрезках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7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/8867337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Средняя линия треугольника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7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/88672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Средняя линия треугольника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7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/88672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38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Трапеция, её средняя линия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7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/88672358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Трапеция, её средняя линия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7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/88673064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Пропорциональные отрезки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7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/88673794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Пропорциональные отрезки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7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/88673794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Центр масс в треугольнике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7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/886738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fc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Подобные треугольники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7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/88673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78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Три признака подобия треугольников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8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/88673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bae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Три признака подобия треугольников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8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/88673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52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Три признака подобия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треугольников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8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/8867400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3B760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25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Три признака подобия треугольников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Применение подобия при решении практических задач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Контрольная работа по теме "Подобные треугольники"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8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/8867445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Свойства площадей геометрических фигур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8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/886745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fe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Формулы для площади треугольника, </w:t>
            </w: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параллелограмма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8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/88674860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Формулы для площади треугольника, параллелограмма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8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/88674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22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Формулы для площади треугольника, параллелограмма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8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/88674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22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Формулы для площади треугольника, параллелограмма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8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/88675288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Формулы для площади треугольника, параллелограмма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8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/8867542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Вычисление площадей сложных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фигур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9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/88674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78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Площади фигур на клетчатой бумаге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9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/8867473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3B760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Площади </w:t>
            </w:r>
            <w:r>
              <w:rPr>
                <w:rFonts w:ascii="Times New Roman" w:hAnsi="Times New Roman"/>
                <w:color w:val="000000"/>
                <w:sz w:val="24"/>
              </w:rPr>
              <w:t>подобных фигур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Площади подобных фигур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Задачи с практическим содержанием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9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/88675558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39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Задачи с практическим содержанием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9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/88675684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Решение задач с помощью метода вспомогательной площади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9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/88674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90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Контрольная работа по </w:t>
            </w: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теме "Площадь"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9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/8867579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Теорема Пифагора и её применение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9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/88675918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Теорема Пифагора и её применение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9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/88675918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Теорема Пифагора и её применение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9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/88675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abc</w:t>
              </w:r>
            </w:hyperlink>
          </w:p>
        </w:tc>
      </w:tr>
      <w:tr w:rsidR="003B760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Теорема Пифагора и её применение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Теорема Пифагора и её применение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Определение тригонометрических функций острого угла прямоугольного треугольника, тригонометрические соотношения в прямоугольном </w:t>
            </w: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треугольнике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9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/88675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32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Основное тригонометрическое тождество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0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/88675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44</w:t>
              </w:r>
            </w:hyperlink>
          </w:p>
        </w:tc>
      </w:tr>
      <w:tr w:rsidR="003B760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Основное тригонометрическое тождество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Основное тригонометрическое тождество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Контрольная работа по теме </w:t>
            </w: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"Теорема Пифагора и начала тригонометрии"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0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1407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52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Вписанные и центральные углы, угол между касательной и хордой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0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1415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Вписанные и центральные углы, угол между касательной и хордой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0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141940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Вписанные и центральные углы, угол между касательной и хордой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0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34</w:t>
              </w:r>
            </w:hyperlink>
          </w:p>
        </w:tc>
      </w:tr>
      <w:tr w:rsidR="003B760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Углы между хордами и секущими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Углы между хордами и секущими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Вписанные и описанные четырёхугольники, их признаки и свойства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0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140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86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Вписанные и описанные четырёхугольники, их признаки и свойства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0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1416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Вписанные и описанные четырёхугольники, их признаки и </w:t>
            </w: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свойства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0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1416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</w:hyperlink>
          </w:p>
        </w:tc>
      </w:tr>
      <w:tr w:rsidR="003B760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Применение свойств вписанных и описанных четырёхугольников при решении геометрических задач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Применение свойств вписанных и описанных </w:t>
            </w: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четырёхугольников при решении геометрических задач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Взаимное расположение двух окружностей, общие касательные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0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Касание окружностей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0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64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Контрольная работа по теме "Углы в окружности. </w:t>
            </w:r>
            <w:r>
              <w:rPr>
                <w:rFonts w:ascii="Times New Roman" w:hAnsi="Times New Roman"/>
                <w:color w:val="000000"/>
                <w:sz w:val="24"/>
              </w:rPr>
              <w:t>Вписанные и описанные четырехугольники"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1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88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Повторение основных понятий и методов курсов 7 и 8 классов, обобщение знаний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1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ddc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Повторение основных понятий и методов курсов 7</w:t>
            </w: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и 8 классов, обобщение знаний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1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efe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Итоговая контрольная работа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1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142368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Повторение основных понятий и методов курсов 7 и 8 классов, обобщение знаний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1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1420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ac</w:t>
              </w:r>
            </w:hyperlink>
          </w:p>
        </w:tc>
      </w:tr>
      <w:tr w:rsidR="003B760D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277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68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3B760D" w:rsidRDefault="003B760D"/>
        </w:tc>
      </w:tr>
    </w:tbl>
    <w:p w:rsidR="003B760D" w:rsidRDefault="003B760D">
      <w:pPr>
        <w:sectPr w:rsidR="003B760D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3B760D" w:rsidRDefault="007F24DD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9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883"/>
        <w:gridCol w:w="4025"/>
        <w:gridCol w:w="1173"/>
        <w:gridCol w:w="1841"/>
        <w:gridCol w:w="1910"/>
        <w:gridCol w:w="1347"/>
        <w:gridCol w:w="2861"/>
      </w:tblGrid>
      <w:tr w:rsidR="003B760D">
        <w:trPr>
          <w:trHeight w:val="144"/>
          <w:tblCellSpacing w:w="20" w:type="nil"/>
        </w:trPr>
        <w:tc>
          <w:tcPr>
            <w:tcW w:w="366" w:type="dxa"/>
            <w:vMerge w:val="restart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3B760D" w:rsidRDefault="003B760D">
            <w:pPr>
              <w:spacing w:after="0"/>
              <w:ind w:left="135"/>
            </w:pPr>
          </w:p>
        </w:tc>
        <w:tc>
          <w:tcPr>
            <w:tcW w:w="3344" w:type="dxa"/>
            <w:vMerge w:val="restart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:rsidR="003B760D" w:rsidRDefault="003B760D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137" w:type="dxa"/>
            <w:vMerge w:val="restart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vMerge w:val="restart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:rsidR="003B760D" w:rsidRDefault="003B760D">
            <w:pPr>
              <w:spacing w:after="0"/>
              <w:ind w:left="135"/>
            </w:pPr>
          </w:p>
        </w:tc>
      </w:tr>
      <w:tr w:rsidR="003B760D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3B760D" w:rsidRDefault="003B760D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3B760D" w:rsidRDefault="003B760D"/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3B760D" w:rsidRDefault="003B760D">
            <w:pPr>
              <w:spacing w:after="0"/>
              <w:ind w:left="135"/>
            </w:pP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3B760D" w:rsidRDefault="003B760D">
            <w:pPr>
              <w:spacing w:after="0"/>
              <w:ind w:left="135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3B760D" w:rsidRDefault="003B760D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3B760D" w:rsidRDefault="003B760D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3B760D" w:rsidRDefault="003B760D"/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Определение тригонометрических функций углов от 0° до 180°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1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1424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bc</w:t>
              </w:r>
            </w:hyperlink>
          </w:p>
        </w:tc>
      </w:tr>
      <w:tr w:rsidR="003B760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Формулы приведения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Теорема косинусов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1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14336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3B760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Теорема </w:t>
            </w:r>
            <w:r>
              <w:rPr>
                <w:rFonts w:ascii="Times New Roman" w:hAnsi="Times New Roman"/>
                <w:color w:val="000000"/>
                <w:sz w:val="24"/>
              </w:rPr>
              <w:t>косинусов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Теорема косинусов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1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Теорема синусов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1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3B760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Теорема синусов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Теорема синусов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Нахождение длин сторон и величин углов треугольников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1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1430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треугольников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2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ac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треугольников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2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ac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треугольников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2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ac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Решение треугольников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2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ac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Практическое применение теорем синусов и косинусов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2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3B760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Практическое применение теорем синусов и косинусов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Контрольная работа по теме "Решение треугольников"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2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14392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Понятие о преобразовании подобия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2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ab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Соответственные элементы подобных фигур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2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</w:hyperlink>
          </w:p>
        </w:tc>
      </w:tr>
      <w:tr w:rsidR="003B760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Соответственные элементы подобных фигур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Теорема о произведении отрезков хорд, теорема о произведении отрезков секущих, теорема о квадрате </w:t>
            </w: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касательной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2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14406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Теорема о произведении отрезков хорд, теорема о произведении отрезков секущих, теорема о квадрате касательной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2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1441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Теорема о произведении отрезков хорд, теорема о произведении отрезков секущих, теорема о квадрате касательной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3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1442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da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Применение теорем в решении геометрических задач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3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06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Применение теорем в решении геометрических задач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3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1443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fc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25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Применение теорем в решении геометрических задач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3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144578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Контрольная работа по теме </w:t>
            </w: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"Преобразование подобия. </w:t>
            </w:r>
            <w:r>
              <w:rPr>
                <w:rFonts w:ascii="Times New Roman" w:hAnsi="Times New Roman"/>
                <w:color w:val="000000"/>
                <w:sz w:val="24"/>
              </w:rPr>
              <w:t>Метрические соотношения в окружности"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3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1447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Определение векторов. Физический и геометрический смысл векторов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3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144960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Сложение и вычитание векторов, умножение вектора на число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3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144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Сложение и вычитание</w:t>
            </w: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векторов, умножение вектора на число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3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144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52</w:t>
              </w:r>
            </w:hyperlink>
          </w:p>
        </w:tc>
      </w:tr>
      <w:tr w:rsidR="003B760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Сложение и вычитание векторов, умножение вектора на число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Разложение вектора по двум неколлинеарным </w:t>
            </w: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векторам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Координаты вектора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3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144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fbe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Скалярное произведение векторов, его применение для нахождения длин и углов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3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14539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Скалярное произведение векторов, его применение для нахождения длин и углов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4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14550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Решение задач с помощью векторов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4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144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Решение задач с помощью </w:t>
            </w: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векторов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4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1458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</w:hyperlink>
          </w:p>
        </w:tc>
      </w:tr>
      <w:tr w:rsidR="003B760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37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Применение векторов для решения задач физики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Контрольная работа по теме "Векторы"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4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145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08</w:t>
              </w:r>
            </w:hyperlink>
          </w:p>
        </w:tc>
      </w:tr>
      <w:tr w:rsidR="003B760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Декартовы координаты точек</w:t>
            </w: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на плоскости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Уравнение прямой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4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145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48</w:t>
              </w:r>
            </w:hyperlink>
          </w:p>
        </w:tc>
      </w:tr>
      <w:tr w:rsidR="003B760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Уравнение прямой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Уравнение окружности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4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14635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Координаты точек пересечения окружности и прямой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4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146620</w:t>
              </w:r>
            </w:hyperlink>
          </w:p>
        </w:tc>
      </w:tr>
      <w:tr w:rsidR="003B760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Метод координат при решении </w:t>
            </w: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геометрических задач, практических задач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Метод координат при решении геометрических задач, практических задач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Метод координат при решении геометрических задач, практических задач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Контрольная работа по теме "Декартовы </w:t>
            </w: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координаты на плоскости"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4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146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Правильные многоугольники, вычисление их элементов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4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146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fda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49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Число π. Длина окружности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4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1472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Число π. Длина окружности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5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14714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3B760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Длина дуги окружности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Радианная мера угла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5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14714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Площадь круга, сектора, сегмента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5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147426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Площадь круга, сектора, сегмента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5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147750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Площадь круга, сектора, сегмента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5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147750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Понятие о движении плоскости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5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147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82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Параллельный перенос, поворот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5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147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16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Параллельный перенос, поворот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5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147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16</w:t>
              </w:r>
            </w:hyperlink>
          </w:p>
        </w:tc>
      </w:tr>
      <w:tr w:rsidR="003B760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Параллельный перенос, </w:t>
            </w:r>
            <w:r>
              <w:rPr>
                <w:rFonts w:ascii="Times New Roman" w:hAnsi="Times New Roman"/>
                <w:color w:val="000000"/>
                <w:sz w:val="24"/>
              </w:rPr>
              <w:t>поворот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Параллельный перенос, поворот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Применение движений при решении задач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5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1480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</w:t>
              </w:r>
            </w:hyperlink>
          </w:p>
        </w:tc>
      </w:tr>
      <w:tr w:rsidR="003B760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Контрольная работа по темам "Правильные многоугольники.</w:t>
            </w: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>Окружность. Движения плоскости"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Повторение, обобщение, систематизация знаний. Измерение </w:t>
            </w: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геометрических величин. </w:t>
            </w:r>
            <w:r>
              <w:rPr>
                <w:rFonts w:ascii="Times New Roman" w:hAnsi="Times New Roman"/>
                <w:color w:val="000000"/>
                <w:sz w:val="24"/>
              </w:rPr>
              <w:t>Треугольники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5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148524</w:t>
              </w:r>
            </w:hyperlink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64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Повторение, </w:t>
            </w: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обобщение, систематизация знаний. Параллельные и перпендикулярные прямые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6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148650</w:t>
              </w:r>
            </w:hyperlink>
          </w:p>
        </w:tc>
      </w:tr>
      <w:tr w:rsidR="003B760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Повторение, обобщение, систематизация знаний. Окружность и круг.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Геометрические </w:t>
            </w:r>
            <w:r>
              <w:rPr>
                <w:rFonts w:ascii="Times New Roman" w:hAnsi="Times New Roman"/>
                <w:color w:val="000000"/>
                <w:sz w:val="24"/>
              </w:rPr>
              <w:t>построения. Углы в окружности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Повторение, обобщение, систематизация знаний. Вписанные и описанные окружности многоугольников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 w:rsidRPr="00AB3AB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Итоговая контрольная работа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6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AB3ABD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148920</w:t>
              </w:r>
            </w:hyperlink>
          </w:p>
        </w:tc>
      </w:tr>
      <w:tr w:rsidR="003B760D">
        <w:trPr>
          <w:trHeight w:val="144"/>
          <w:tblCellSpacing w:w="20" w:type="nil"/>
        </w:trPr>
        <w:tc>
          <w:tcPr>
            <w:tcW w:w="366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Повторение, обобщение, систематизация знаний</w:t>
            </w:r>
          </w:p>
        </w:tc>
        <w:tc>
          <w:tcPr>
            <w:tcW w:w="812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  <w:jc w:val="center"/>
            </w:pPr>
          </w:p>
        </w:tc>
        <w:tc>
          <w:tcPr>
            <w:tcW w:w="1137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  <w:tc>
          <w:tcPr>
            <w:tcW w:w="1955" w:type="dxa"/>
            <w:tcMar>
              <w:top w:w="50" w:type="dxa"/>
              <w:left w:w="100" w:type="dxa"/>
            </w:tcMar>
            <w:vAlign w:val="center"/>
          </w:tcPr>
          <w:p w:rsidR="003B760D" w:rsidRDefault="003B760D">
            <w:pPr>
              <w:spacing w:after="0"/>
              <w:ind w:left="135"/>
            </w:pPr>
          </w:p>
        </w:tc>
      </w:tr>
      <w:tr w:rsidR="003B760D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3B760D" w:rsidRPr="00AB3ABD" w:rsidRDefault="007F24DD">
            <w:pPr>
              <w:spacing w:after="0"/>
              <w:ind w:left="135"/>
              <w:rPr>
                <w:lang w:val="ru-RU"/>
              </w:rPr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277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 w:rsidRPr="00AB3ABD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68 </w:t>
            </w:r>
          </w:p>
        </w:tc>
        <w:tc>
          <w:tcPr>
            <w:tcW w:w="1507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607" w:type="dxa"/>
            <w:tcMar>
              <w:top w:w="50" w:type="dxa"/>
              <w:left w:w="100" w:type="dxa"/>
            </w:tcMar>
            <w:vAlign w:val="center"/>
          </w:tcPr>
          <w:p w:rsidR="003B760D" w:rsidRDefault="007F24DD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3B760D" w:rsidRDefault="003B760D"/>
        </w:tc>
      </w:tr>
    </w:tbl>
    <w:p w:rsidR="003B760D" w:rsidRDefault="003B760D">
      <w:pPr>
        <w:sectPr w:rsidR="003B760D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3B760D" w:rsidRDefault="003B760D">
      <w:pPr>
        <w:sectPr w:rsidR="003B760D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3B760D" w:rsidRDefault="007F24DD">
      <w:pPr>
        <w:spacing w:after="0"/>
        <w:ind w:left="120"/>
      </w:pPr>
      <w:bookmarkStart w:id="9" w:name="block-11443596"/>
      <w:bookmarkEnd w:id="8"/>
      <w:r>
        <w:rPr>
          <w:rFonts w:ascii="Times New Roman" w:hAnsi="Times New Roman"/>
          <w:b/>
          <w:color w:val="000000"/>
          <w:sz w:val="28"/>
        </w:rPr>
        <w:lastRenderedPageBreak/>
        <w:t>УЧЕБНО-МЕТОДИЧЕСКОЕ ОБЕСПЕЧЕНИЕ ОБРАЗОВАТЕЛЬНОГО ПРОЦЕССА</w:t>
      </w:r>
    </w:p>
    <w:p w:rsidR="003B760D" w:rsidRDefault="007F24DD">
      <w:pPr>
        <w:spacing w:after="0" w:line="480" w:lineRule="auto"/>
        <w:ind w:left="120"/>
      </w:pPr>
      <w:r>
        <w:rPr>
          <w:rFonts w:ascii="Times New Roman" w:hAnsi="Times New Roman"/>
          <w:b/>
          <w:color w:val="000000"/>
          <w:sz w:val="28"/>
        </w:rPr>
        <w:t>ОБЯЗАТЕЛЬНЫЕ УЧЕБНЫЕ МАТЕРИАЛЫ ДЛЯ УЧЕНИКА</w:t>
      </w:r>
    </w:p>
    <w:p w:rsidR="003B760D" w:rsidRPr="00AB3ABD" w:rsidRDefault="007F24DD">
      <w:pPr>
        <w:spacing w:after="0" w:line="480" w:lineRule="auto"/>
        <w:ind w:left="120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​‌</w:t>
      </w:r>
      <w:bookmarkStart w:id="10" w:name="acdc3876-571e-4ea9-a1d0-6bf3dde3985b"/>
      <w:r w:rsidRPr="00AB3ABD">
        <w:rPr>
          <w:rFonts w:ascii="Times New Roman" w:hAnsi="Times New Roman"/>
          <w:color w:val="000000"/>
          <w:sz w:val="28"/>
          <w:lang w:val="ru-RU"/>
        </w:rPr>
        <w:t>• Геометрия, 7-9 классы/ Атанасян Л.С., Бутузов В.Ф., Кадомцев С.Б. и другие, Акционерное общество «Издательство «Просвещение»</w:t>
      </w:r>
      <w:bookmarkEnd w:id="10"/>
      <w:r w:rsidRPr="00AB3ABD">
        <w:rPr>
          <w:rFonts w:ascii="Times New Roman" w:hAnsi="Times New Roman"/>
          <w:color w:val="000000"/>
          <w:sz w:val="28"/>
          <w:lang w:val="ru-RU"/>
        </w:rPr>
        <w:t>‌​</w:t>
      </w:r>
    </w:p>
    <w:p w:rsidR="003B760D" w:rsidRPr="00AB3ABD" w:rsidRDefault="007F24DD">
      <w:pPr>
        <w:spacing w:after="0" w:line="480" w:lineRule="auto"/>
        <w:ind w:left="120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​‌‌</w:t>
      </w:r>
    </w:p>
    <w:p w:rsidR="003B760D" w:rsidRPr="00AB3ABD" w:rsidRDefault="007F24DD">
      <w:pPr>
        <w:spacing w:after="0"/>
        <w:ind w:left="120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​</w:t>
      </w:r>
    </w:p>
    <w:p w:rsidR="003B760D" w:rsidRPr="00AB3ABD" w:rsidRDefault="007F24DD">
      <w:pPr>
        <w:spacing w:after="0" w:line="480" w:lineRule="auto"/>
        <w:ind w:left="120"/>
        <w:rPr>
          <w:lang w:val="ru-RU"/>
        </w:rPr>
      </w:pPr>
      <w:r w:rsidRPr="00AB3ABD">
        <w:rPr>
          <w:rFonts w:ascii="Times New Roman" w:hAnsi="Times New Roman"/>
          <w:b/>
          <w:color w:val="000000"/>
          <w:sz w:val="28"/>
          <w:lang w:val="ru-RU"/>
        </w:rPr>
        <w:t>МЕТОДИЧЕСКИЕ МАТЕРИАЛЫ ДЛЯ УЧИТЕЛЯ</w:t>
      </w:r>
    </w:p>
    <w:p w:rsidR="003B760D" w:rsidRPr="00AB3ABD" w:rsidRDefault="007F24DD">
      <w:pPr>
        <w:spacing w:after="0" w:line="480" w:lineRule="auto"/>
        <w:ind w:left="120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​‌</w:t>
      </w:r>
      <w:bookmarkStart w:id="11" w:name="810f2c24-8c1c-4af1-98b4-b34d2846533f"/>
      <w:r w:rsidRPr="00AB3ABD">
        <w:rPr>
          <w:rFonts w:ascii="Times New Roman" w:hAnsi="Times New Roman"/>
          <w:color w:val="000000"/>
          <w:sz w:val="28"/>
          <w:lang w:val="ru-RU"/>
        </w:rPr>
        <w:t>Геометрия. Метод. рекомендации 7 класс. Учеб. пособие для общеобразоват. организаций</w:t>
      </w:r>
      <w:r w:rsidRPr="00AB3ABD">
        <w:rPr>
          <w:rFonts w:ascii="Times New Roman" w:hAnsi="Times New Roman"/>
          <w:color w:val="000000"/>
          <w:sz w:val="28"/>
          <w:lang w:val="ru-RU"/>
        </w:rPr>
        <w:t xml:space="preserve"> : /[Л.С.Анатасян, В.Ф.Бутузов, Ю.А. Глазков и др.]- М.:Просвещение, 2015.</w:t>
      </w:r>
      <w:bookmarkEnd w:id="11"/>
      <w:r w:rsidRPr="00AB3ABD">
        <w:rPr>
          <w:rFonts w:ascii="Times New Roman" w:hAnsi="Times New Roman"/>
          <w:color w:val="000000"/>
          <w:sz w:val="28"/>
          <w:lang w:val="ru-RU"/>
        </w:rPr>
        <w:t>‌​</w:t>
      </w:r>
    </w:p>
    <w:p w:rsidR="003B760D" w:rsidRPr="00AB3ABD" w:rsidRDefault="003B760D">
      <w:pPr>
        <w:spacing w:after="0"/>
        <w:ind w:left="120"/>
        <w:rPr>
          <w:lang w:val="ru-RU"/>
        </w:rPr>
      </w:pPr>
    </w:p>
    <w:p w:rsidR="003B760D" w:rsidRPr="00AB3ABD" w:rsidRDefault="007F24DD">
      <w:pPr>
        <w:spacing w:after="0" w:line="480" w:lineRule="auto"/>
        <w:ind w:left="120"/>
        <w:rPr>
          <w:lang w:val="ru-RU"/>
        </w:rPr>
      </w:pPr>
      <w:r w:rsidRPr="00AB3ABD">
        <w:rPr>
          <w:rFonts w:ascii="Times New Roman" w:hAnsi="Times New Roman"/>
          <w:b/>
          <w:color w:val="000000"/>
          <w:sz w:val="28"/>
          <w:lang w:val="ru-RU"/>
        </w:rPr>
        <w:t>ЦИФРОВЫЕ ОБРАЗОВАТЕЛЬНЫЕ РЕСУРСЫ И РЕСУРСЫ СЕТИ ИНТЕРНЕТ</w:t>
      </w:r>
    </w:p>
    <w:p w:rsidR="003B760D" w:rsidRPr="00AB3ABD" w:rsidRDefault="007F24DD">
      <w:pPr>
        <w:spacing w:after="0" w:line="480" w:lineRule="auto"/>
        <w:ind w:left="120"/>
        <w:rPr>
          <w:lang w:val="ru-RU"/>
        </w:rPr>
      </w:pPr>
      <w:r w:rsidRPr="00AB3ABD">
        <w:rPr>
          <w:rFonts w:ascii="Times New Roman" w:hAnsi="Times New Roman"/>
          <w:color w:val="000000"/>
          <w:sz w:val="28"/>
          <w:lang w:val="ru-RU"/>
        </w:rPr>
        <w:t>​</w:t>
      </w:r>
      <w:r w:rsidRPr="00AB3ABD">
        <w:rPr>
          <w:rFonts w:ascii="Times New Roman" w:hAnsi="Times New Roman"/>
          <w:color w:val="333333"/>
          <w:sz w:val="28"/>
          <w:lang w:val="ru-RU"/>
        </w:rPr>
        <w:t>​‌</w:t>
      </w:r>
      <w:r>
        <w:rPr>
          <w:rFonts w:ascii="Times New Roman" w:hAnsi="Times New Roman"/>
          <w:color w:val="000000"/>
          <w:sz w:val="28"/>
        </w:rPr>
        <w:t>www</w:t>
      </w:r>
      <w:r w:rsidRPr="00AB3ABD">
        <w:rPr>
          <w:rFonts w:ascii="Times New Roman" w:hAnsi="Times New Roman"/>
          <w:color w:val="000000"/>
          <w:sz w:val="28"/>
          <w:lang w:val="ru-RU"/>
        </w:rPr>
        <w:t>.</w:t>
      </w:r>
      <w:r>
        <w:rPr>
          <w:rFonts w:ascii="Times New Roman" w:hAnsi="Times New Roman"/>
          <w:color w:val="000000"/>
          <w:sz w:val="28"/>
        </w:rPr>
        <w:t>myschool</w:t>
      </w:r>
      <w:r w:rsidRPr="00AB3ABD">
        <w:rPr>
          <w:rFonts w:ascii="Times New Roman" w:hAnsi="Times New Roman"/>
          <w:color w:val="000000"/>
          <w:sz w:val="28"/>
          <w:lang w:val="ru-RU"/>
        </w:rPr>
        <w:t>.</w:t>
      </w:r>
      <w:r>
        <w:rPr>
          <w:rFonts w:ascii="Times New Roman" w:hAnsi="Times New Roman"/>
          <w:color w:val="000000"/>
          <w:sz w:val="28"/>
        </w:rPr>
        <w:t>edu</w:t>
      </w:r>
      <w:r w:rsidRPr="00AB3ABD">
        <w:rPr>
          <w:rFonts w:ascii="Times New Roman" w:hAnsi="Times New Roman"/>
          <w:color w:val="000000"/>
          <w:sz w:val="28"/>
          <w:lang w:val="ru-RU"/>
        </w:rPr>
        <w:t>.</w:t>
      </w:r>
      <w:r>
        <w:rPr>
          <w:rFonts w:ascii="Times New Roman" w:hAnsi="Times New Roman"/>
          <w:color w:val="000000"/>
          <w:sz w:val="28"/>
        </w:rPr>
        <w:t>ru</w:t>
      </w:r>
      <w:r w:rsidRPr="00AB3ABD">
        <w:rPr>
          <w:sz w:val="28"/>
          <w:lang w:val="ru-RU"/>
        </w:rPr>
        <w:br/>
      </w:r>
      <w:r w:rsidRPr="00AB3ABD">
        <w:rPr>
          <w:rFonts w:ascii="Times New Roman" w:hAnsi="Times New Roman"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color w:val="000000"/>
          <w:sz w:val="28"/>
        </w:rPr>
        <w:t>www</w:t>
      </w:r>
      <w:r w:rsidRPr="00AB3ABD">
        <w:rPr>
          <w:rFonts w:ascii="Times New Roman" w:hAnsi="Times New Roman"/>
          <w:color w:val="000000"/>
          <w:sz w:val="28"/>
          <w:lang w:val="ru-RU"/>
        </w:rPr>
        <w:t>.</w:t>
      </w:r>
      <w:r>
        <w:rPr>
          <w:rFonts w:ascii="Times New Roman" w:hAnsi="Times New Roman"/>
          <w:color w:val="000000"/>
          <w:sz w:val="28"/>
        </w:rPr>
        <w:t>skiv</w:t>
      </w:r>
      <w:r w:rsidRPr="00AB3ABD">
        <w:rPr>
          <w:rFonts w:ascii="Times New Roman" w:hAnsi="Times New Roman"/>
          <w:color w:val="000000"/>
          <w:sz w:val="28"/>
          <w:lang w:val="ru-RU"/>
        </w:rPr>
        <w:t>.</w:t>
      </w:r>
      <w:r>
        <w:rPr>
          <w:rFonts w:ascii="Times New Roman" w:hAnsi="Times New Roman"/>
          <w:color w:val="000000"/>
          <w:sz w:val="28"/>
        </w:rPr>
        <w:t>instrao</w:t>
      </w:r>
      <w:r w:rsidRPr="00AB3ABD">
        <w:rPr>
          <w:rFonts w:ascii="Times New Roman" w:hAnsi="Times New Roman"/>
          <w:color w:val="000000"/>
          <w:sz w:val="28"/>
          <w:lang w:val="ru-RU"/>
        </w:rPr>
        <w:t>.</w:t>
      </w:r>
      <w:r>
        <w:rPr>
          <w:rFonts w:ascii="Times New Roman" w:hAnsi="Times New Roman"/>
          <w:color w:val="000000"/>
          <w:sz w:val="28"/>
        </w:rPr>
        <w:t>ru</w:t>
      </w:r>
      <w:r w:rsidRPr="00AB3ABD">
        <w:rPr>
          <w:sz w:val="28"/>
          <w:lang w:val="ru-RU"/>
        </w:rPr>
        <w:br/>
      </w:r>
      <w:bookmarkStart w:id="12" w:name="0cfb5cb7-6334-48ba-8ea7-205ab2d8be80"/>
      <w:bookmarkEnd w:id="12"/>
      <w:r w:rsidRPr="00AB3ABD">
        <w:rPr>
          <w:rFonts w:ascii="Times New Roman" w:hAnsi="Times New Roman"/>
          <w:color w:val="333333"/>
          <w:sz w:val="28"/>
          <w:lang w:val="ru-RU"/>
        </w:rPr>
        <w:t>‌</w:t>
      </w:r>
      <w:r w:rsidRPr="00AB3ABD">
        <w:rPr>
          <w:rFonts w:ascii="Times New Roman" w:hAnsi="Times New Roman"/>
          <w:color w:val="000000"/>
          <w:sz w:val="28"/>
          <w:lang w:val="ru-RU"/>
        </w:rPr>
        <w:t>​</w:t>
      </w:r>
    </w:p>
    <w:p w:rsidR="003B760D" w:rsidRPr="00AB3ABD" w:rsidRDefault="003B760D">
      <w:pPr>
        <w:rPr>
          <w:lang w:val="ru-RU"/>
        </w:rPr>
        <w:sectPr w:rsidR="003B760D" w:rsidRPr="00AB3ABD">
          <w:pgSz w:w="11906" w:h="16383"/>
          <w:pgMar w:top="1134" w:right="850" w:bottom="1134" w:left="1701" w:header="720" w:footer="720" w:gutter="0"/>
          <w:cols w:space="720"/>
        </w:sectPr>
      </w:pPr>
    </w:p>
    <w:bookmarkEnd w:id="9"/>
    <w:p w:rsidR="007F24DD" w:rsidRPr="00AB3ABD" w:rsidRDefault="007F24DD">
      <w:pPr>
        <w:rPr>
          <w:lang w:val="ru-RU"/>
        </w:rPr>
      </w:pPr>
    </w:p>
    <w:sectPr w:rsidR="007F24DD" w:rsidRPr="00AB3ABD">
      <w:pgSz w:w="11907" w:h="16839" w:code="9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charset w:val="CC"/>
    <w:family w:val="swiss"/>
    <w:pitch w:val="variable"/>
    <w:sig w:usb0="E10002FF" w:usb1="4000ACFF" w:usb2="00000009" w:usb3="00000000" w:csb0="0000019F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7445CCF"/>
    <w:multiLevelType w:val="multilevel"/>
    <w:tmpl w:val="55E4992C"/>
    <w:lvl w:ilvl="0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4F6D3EA3"/>
    <w:multiLevelType w:val="multilevel"/>
    <w:tmpl w:val="7F1001A2"/>
    <w:lvl w:ilvl="0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666A4B93"/>
    <w:multiLevelType w:val="multilevel"/>
    <w:tmpl w:val="10003760"/>
    <w:lvl w:ilvl="0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6BD76669"/>
    <w:multiLevelType w:val="multilevel"/>
    <w:tmpl w:val="19E613F8"/>
    <w:lvl w:ilvl="0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7ABF3755"/>
    <w:multiLevelType w:val="multilevel"/>
    <w:tmpl w:val="E3302B28"/>
    <w:lvl w:ilvl="0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7FE9551A"/>
    <w:multiLevelType w:val="multilevel"/>
    <w:tmpl w:val="06ECC92A"/>
    <w:lvl w:ilvl="0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</w:num>
  <w:num w:numId="2">
    <w:abstractNumId w:val="1"/>
  </w:num>
  <w:num w:numId="3">
    <w:abstractNumId w:val="4"/>
  </w:num>
  <w:num w:numId="4">
    <w:abstractNumId w:val="5"/>
  </w:num>
  <w:num w:numId="5">
    <w:abstractNumId w:val="2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hideSpellingErrors/>
  <w:hideGrammaticalErrors/>
  <w:defaultTabStop w:val="708"/>
  <w:characterSpacingControl w:val="doNotCompress"/>
  <w:compat>
    <w:compatSetting w:name="compatibilityMode" w:uri="http://schemas.microsoft.com/office/word" w:val="12"/>
    <w:compatSetting w:name="overrideTableStyleFontSizeAndJustification" w:uri="http://schemas.microsoft.com/office/word" w:val="1"/>
  </w:compat>
  <w:rsids>
    <w:rsidRoot w:val="003B760D"/>
    <w:rsid w:val="003B760D"/>
    <w:rsid w:val="007F24DD"/>
    <w:rsid w:val="00AB3A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3BD37BB"/>
  <w15:docId w15:val="{99EEA45E-B701-4FB4-B1BE-293BE0F171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nhideWhenUsed="1"/>
    <w:lsdException w:name="heading 6" w:semiHidden="1" w:unhideWhenUsed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A3277"/>
  </w:style>
  <w:style w:type="paragraph" w:styleId="1">
    <w:name w:val="heading 1"/>
    <w:basedOn w:val="a"/>
    <w:next w:val="a"/>
    <w:link w:val="10"/>
    <w:uiPriority w:val="9"/>
    <w:qFormat/>
    <w:rsid w:val="00841CD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841CD9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841CD9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841CD9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41CD9"/>
    <w:pPr>
      <w:tabs>
        <w:tab w:val="center" w:pos="4680"/>
        <w:tab w:val="right" w:pos="9360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841CD9"/>
  </w:style>
  <w:style w:type="character" w:customStyle="1" w:styleId="10">
    <w:name w:val="Заголовок 1 Знак"/>
    <w:basedOn w:val="a0"/>
    <w:link w:val="1"/>
    <w:uiPriority w:val="9"/>
    <w:rsid w:val="00841CD9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841CD9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841CD9"/>
    <w:rPr>
      <w:rFonts w:asciiTheme="majorHAnsi" w:eastAsiaTheme="majorEastAsia" w:hAnsiTheme="majorHAnsi" w:cstheme="majorBidi"/>
      <w:b/>
      <w:bCs/>
      <w:color w:val="5B9BD5" w:themeColor="accent1"/>
    </w:rPr>
  </w:style>
  <w:style w:type="character" w:customStyle="1" w:styleId="40">
    <w:name w:val="Заголовок 4 Знак"/>
    <w:basedOn w:val="a0"/>
    <w:link w:val="4"/>
    <w:uiPriority w:val="9"/>
    <w:rsid w:val="00841CD9"/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paragraph" w:styleId="a5">
    <w:name w:val="Normal Indent"/>
    <w:basedOn w:val="a"/>
    <w:uiPriority w:val="99"/>
    <w:unhideWhenUsed/>
    <w:rsid w:val="00841CD9"/>
    <w:pPr>
      <w:ind w:left="720"/>
    </w:pPr>
  </w:style>
  <w:style w:type="paragraph" w:styleId="a6">
    <w:name w:val="Subtitle"/>
    <w:basedOn w:val="a"/>
    <w:next w:val="a"/>
    <w:link w:val="a7"/>
    <w:uiPriority w:val="11"/>
    <w:qFormat/>
    <w:rsid w:val="00841CD9"/>
    <w:pPr>
      <w:numPr>
        <w:ilvl w:val="1"/>
      </w:numPr>
      <w:ind w:left="86"/>
    </w:pPr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841CD9"/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paragraph" w:styleId="a8">
    <w:name w:val="Title"/>
    <w:basedOn w:val="a"/>
    <w:next w:val="a"/>
    <w:link w:val="a9"/>
    <w:uiPriority w:val="10"/>
    <w:qFormat/>
    <w:rsid w:val="00841CD9"/>
    <w:pPr>
      <w:pBdr>
        <w:bottom w:val="single" w:sz="8" w:space="4" w:color="5B9BD5" w:themeColor="accent1"/>
      </w:pBdr>
      <w:spacing w:after="300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a9">
    <w:name w:val="Заголовок Знак"/>
    <w:basedOn w:val="a0"/>
    <w:link w:val="a8"/>
    <w:uiPriority w:val="10"/>
    <w:rsid w:val="00841CD9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styleId="aa">
    <w:name w:val="Emphasis"/>
    <w:basedOn w:val="a0"/>
    <w:uiPriority w:val="20"/>
    <w:qFormat/>
    <w:rsid w:val="00D1197D"/>
    <w:rPr>
      <w:i/>
      <w:iCs/>
    </w:rPr>
  </w:style>
  <w:style w:type="character" w:styleId="ab">
    <w:name w:val="Hyperlink"/>
    <w:basedOn w:val="a0"/>
    <w:uiPriority w:val="99"/>
    <w:unhideWhenUsed/>
    <w:rPr>
      <w:color w:val="0563C1" w:themeColor="hyperlink"/>
      <w:u w:val="single"/>
    </w:rPr>
  </w:style>
  <w:style w:type="table" w:styleId="ac">
    <w:name w:val="Table Grid"/>
    <w:basedOn w:val="a1"/>
    <w:uiPriority w:val="59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d">
    <w:name w:val="caption"/>
    <w:basedOn w:val="a"/>
    <w:next w:val="a"/>
    <w:uiPriority w:val="35"/>
    <w:semiHidden/>
    <w:unhideWhenUsed/>
    <w:qFormat/>
    <w:rsid w:val="007109C0"/>
    <w:pPr>
      <w:spacing w:line="240" w:lineRule="auto"/>
    </w:pPr>
    <w:rPr>
      <w:b/>
      <w:bCs/>
      <w:color w:val="5B9BD5" w:themeColor="accent1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m.edsoo.ru/8a142d5e" TargetMode="External"/><Relationship Id="rId21" Type="http://schemas.openxmlformats.org/officeDocument/2006/relationships/hyperlink" Target="https://m.edsoo.ru/7f41a12c" TargetMode="External"/><Relationship Id="rId42" Type="http://schemas.openxmlformats.org/officeDocument/2006/relationships/hyperlink" Target="https://m.edsoo.ru/8866f3b0" TargetMode="External"/><Relationship Id="rId63" Type="http://schemas.openxmlformats.org/officeDocument/2006/relationships/hyperlink" Target="https://m.edsoo.ru/88671f20" TargetMode="External"/><Relationship Id="rId84" Type="http://schemas.openxmlformats.org/officeDocument/2006/relationships/hyperlink" Target="https://m.edsoo.ru/886745fe" TargetMode="External"/><Relationship Id="rId138" Type="http://schemas.openxmlformats.org/officeDocument/2006/relationships/hyperlink" Target="https://m.edsoo.ru/8a144fbe" TargetMode="External"/><Relationship Id="rId159" Type="http://schemas.openxmlformats.org/officeDocument/2006/relationships/hyperlink" Target="https://m.edsoo.ru/8a148524" TargetMode="External"/><Relationship Id="rId107" Type="http://schemas.openxmlformats.org/officeDocument/2006/relationships/hyperlink" Target="https://m.edsoo.ru/8a1416d4" TargetMode="External"/><Relationship Id="rId11" Type="http://schemas.openxmlformats.org/officeDocument/2006/relationships/hyperlink" Target="https://m.edsoo.ru/7f417e18" TargetMode="External"/><Relationship Id="rId32" Type="http://schemas.openxmlformats.org/officeDocument/2006/relationships/hyperlink" Target="https://m.edsoo.ru/8866e88e" TargetMode="External"/><Relationship Id="rId53" Type="http://schemas.openxmlformats.org/officeDocument/2006/relationships/hyperlink" Target="https://m.edsoo.ru/88671188" TargetMode="External"/><Relationship Id="rId74" Type="http://schemas.openxmlformats.org/officeDocument/2006/relationships/hyperlink" Target="https://m.edsoo.ru/88672358" TargetMode="External"/><Relationship Id="rId128" Type="http://schemas.openxmlformats.org/officeDocument/2006/relationships/hyperlink" Target="https://m.edsoo.ru/8a14406e" TargetMode="External"/><Relationship Id="rId149" Type="http://schemas.openxmlformats.org/officeDocument/2006/relationships/hyperlink" Target="https://m.edsoo.ru/8a1472c8" TargetMode="External"/><Relationship Id="rId5" Type="http://schemas.openxmlformats.org/officeDocument/2006/relationships/image" Target="media/image1.png"/><Relationship Id="rId95" Type="http://schemas.openxmlformats.org/officeDocument/2006/relationships/hyperlink" Target="https://m.edsoo.ru/8867579c" TargetMode="External"/><Relationship Id="rId160" Type="http://schemas.openxmlformats.org/officeDocument/2006/relationships/hyperlink" Target="https://m.edsoo.ru/8a148650" TargetMode="External"/><Relationship Id="rId22" Type="http://schemas.openxmlformats.org/officeDocument/2006/relationships/hyperlink" Target="https://m.edsoo.ru/7f41a12c" TargetMode="External"/><Relationship Id="rId43" Type="http://schemas.openxmlformats.org/officeDocument/2006/relationships/hyperlink" Target="https://m.edsoo.ru/8866f086" TargetMode="External"/><Relationship Id="rId64" Type="http://schemas.openxmlformats.org/officeDocument/2006/relationships/hyperlink" Target="https://m.edsoo.ru/8867209c" TargetMode="External"/><Relationship Id="rId118" Type="http://schemas.openxmlformats.org/officeDocument/2006/relationships/hyperlink" Target="https://m.edsoo.ru/8a142e8a" TargetMode="External"/><Relationship Id="rId139" Type="http://schemas.openxmlformats.org/officeDocument/2006/relationships/hyperlink" Target="https://m.edsoo.ru/8a14539c" TargetMode="External"/><Relationship Id="rId85" Type="http://schemas.openxmlformats.org/officeDocument/2006/relationships/hyperlink" Target="https://m.edsoo.ru/88674860" TargetMode="External"/><Relationship Id="rId150" Type="http://schemas.openxmlformats.org/officeDocument/2006/relationships/hyperlink" Target="https://m.edsoo.ru/8a14714c" TargetMode="External"/><Relationship Id="rId12" Type="http://schemas.openxmlformats.org/officeDocument/2006/relationships/hyperlink" Target="https://m.edsoo.ru/7f417e18" TargetMode="External"/><Relationship Id="rId17" Type="http://schemas.openxmlformats.org/officeDocument/2006/relationships/hyperlink" Target="https://m.edsoo.ru/7f41a12c" TargetMode="External"/><Relationship Id="rId33" Type="http://schemas.openxmlformats.org/officeDocument/2006/relationships/hyperlink" Target="https://m.edsoo.ru/8866eb22" TargetMode="External"/><Relationship Id="rId38" Type="http://schemas.openxmlformats.org/officeDocument/2006/relationships/hyperlink" Target="https://m.edsoo.ru/8866e26c" TargetMode="External"/><Relationship Id="rId59" Type="http://schemas.openxmlformats.org/officeDocument/2006/relationships/hyperlink" Target="https://m.edsoo.ru/88671af2" TargetMode="External"/><Relationship Id="rId103" Type="http://schemas.openxmlformats.org/officeDocument/2006/relationships/hyperlink" Target="https://m.edsoo.ru/8a141940" TargetMode="External"/><Relationship Id="rId108" Type="http://schemas.openxmlformats.org/officeDocument/2006/relationships/hyperlink" Target="https://m.edsoo.ru/8a1410a8" TargetMode="External"/><Relationship Id="rId124" Type="http://schemas.openxmlformats.org/officeDocument/2006/relationships/hyperlink" Target="https://m.edsoo.ru/8a142c3c" TargetMode="External"/><Relationship Id="rId129" Type="http://schemas.openxmlformats.org/officeDocument/2006/relationships/hyperlink" Target="https://m.edsoo.ru/8a1441a4" TargetMode="External"/><Relationship Id="rId54" Type="http://schemas.openxmlformats.org/officeDocument/2006/relationships/hyperlink" Target="https://m.edsoo.ru/886712d2" TargetMode="External"/><Relationship Id="rId70" Type="http://schemas.openxmlformats.org/officeDocument/2006/relationships/hyperlink" Target="https://m.edsoo.ru/88672c9a" TargetMode="External"/><Relationship Id="rId75" Type="http://schemas.openxmlformats.org/officeDocument/2006/relationships/hyperlink" Target="https://m.edsoo.ru/88673064" TargetMode="External"/><Relationship Id="rId91" Type="http://schemas.openxmlformats.org/officeDocument/2006/relationships/hyperlink" Target="https://m.edsoo.ru/8867473e" TargetMode="External"/><Relationship Id="rId96" Type="http://schemas.openxmlformats.org/officeDocument/2006/relationships/hyperlink" Target="https://m.edsoo.ru/88675918" TargetMode="External"/><Relationship Id="rId140" Type="http://schemas.openxmlformats.org/officeDocument/2006/relationships/hyperlink" Target="https://m.edsoo.ru/8a14550e" TargetMode="External"/><Relationship Id="rId145" Type="http://schemas.openxmlformats.org/officeDocument/2006/relationships/hyperlink" Target="https://m.edsoo.ru/8a14635a" TargetMode="External"/><Relationship Id="rId161" Type="http://schemas.openxmlformats.org/officeDocument/2006/relationships/hyperlink" Target="https://m.edsoo.ru/8a148920" TargetMode="External"/><Relationship Id="rId1" Type="http://schemas.openxmlformats.org/officeDocument/2006/relationships/numbering" Target="numbering.xml"/><Relationship Id="rId6" Type="http://schemas.openxmlformats.org/officeDocument/2006/relationships/hyperlink" Target="https://m.edsoo.ru/7f415e2e" TargetMode="External"/><Relationship Id="rId23" Type="http://schemas.openxmlformats.org/officeDocument/2006/relationships/hyperlink" Target="https://m.edsoo.ru/7f41a12c" TargetMode="External"/><Relationship Id="rId28" Type="http://schemas.openxmlformats.org/officeDocument/2006/relationships/hyperlink" Target="https://m.edsoo.ru/8866c7be" TargetMode="External"/><Relationship Id="rId49" Type="http://schemas.openxmlformats.org/officeDocument/2006/relationships/hyperlink" Target="https://m.edsoo.ru/8867013e" TargetMode="External"/><Relationship Id="rId114" Type="http://schemas.openxmlformats.org/officeDocument/2006/relationships/hyperlink" Target="https://m.edsoo.ru/8a1420ac" TargetMode="External"/><Relationship Id="rId119" Type="http://schemas.openxmlformats.org/officeDocument/2006/relationships/hyperlink" Target="https://m.edsoo.ru/8a1430b0" TargetMode="External"/><Relationship Id="rId44" Type="http://schemas.openxmlformats.org/officeDocument/2006/relationships/hyperlink" Target="https://m.edsoo.ru/8866f630" TargetMode="External"/><Relationship Id="rId60" Type="http://schemas.openxmlformats.org/officeDocument/2006/relationships/hyperlink" Target="https://m.edsoo.ru/88671ca0" TargetMode="External"/><Relationship Id="rId65" Type="http://schemas.openxmlformats.org/officeDocument/2006/relationships/hyperlink" Target="https://m.edsoo.ru/88672358" TargetMode="External"/><Relationship Id="rId81" Type="http://schemas.openxmlformats.org/officeDocument/2006/relationships/hyperlink" Target="https://m.edsoo.ru/88673d52" TargetMode="External"/><Relationship Id="rId86" Type="http://schemas.openxmlformats.org/officeDocument/2006/relationships/hyperlink" Target="https://m.edsoo.ru/88674a22" TargetMode="External"/><Relationship Id="rId130" Type="http://schemas.openxmlformats.org/officeDocument/2006/relationships/hyperlink" Target="https://m.edsoo.ru/8a1442da" TargetMode="External"/><Relationship Id="rId135" Type="http://schemas.openxmlformats.org/officeDocument/2006/relationships/hyperlink" Target="https://m.edsoo.ru/8a144960" TargetMode="External"/><Relationship Id="rId151" Type="http://schemas.openxmlformats.org/officeDocument/2006/relationships/hyperlink" Target="https://m.edsoo.ru/8a14714c" TargetMode="External"/><Relationship Id="rId156" Type="http://schemas.openxmlformats.org/officeDocument/2006/relationships/hyperlink" Target="https://m.edsoo.ru/8a147f16" TargetMode="External"/><Relationship Id="rId13" Type="http://schemas.openxmlformats.org/officeDocument/2006/relationships/hyperlink" Target="https://m.edsoo.ru/7f417e18" TargetMode="External"/><Relationship Id="rId18" Type="http://schemas.openxmlformats.org/officeDocument/2006/relationships/hyperlink" Target="https://m.edsoo.ru/7f41a12c" TargetMode="External"/><Relationship Id="rId39" Type="http://schemas.openxmlformats.org/officeDocument/2006/relationships/hyperlink" Target="https://m.edsoo.ru/8866e3a2" TargetMode="External"/><Relationship Id="rId109" Type="http://schemas.openxmlformats.org/officeDocument/2006/relationships/hyperlink" Target="https://m.edsoo.ru/8a1410a8" TargetMode="External"/><Relationship Id="rId34" Type="http://schemas.openxmlformats.org/officeDocument/2006/relationships/hyperlink" Target="https://m.edsoo.ru/8866e9ec" TargetMode="External"/><Relationship Id="rId50" Type="http://schemas.openxmlformats.org/officeDocument/2006/relationships/hyperlink" Target="https://m.edsoo.ru/88670a62" TargetMode="External"/><Relationship Id="rId55" Type="http://schemas.openxmlformats.org/officeDocument/2006/relationships/hyperlink" Target="https://m.edsoo.ru/88671462" TargetMode="External"/><Relationship Id="rId76" Type="http://schemas.openxmlformats.org/officeDocument/2006/relationships/hyperlink" Target="https://m.edsoo.ru/88673794" TargetMode="External"/><Relationship Id="rId97" Type="http://schemas.openxmlformats.org/officeDocument/2006/relationships/hyperlink" Target="https://m.edsoo.ru/88675918" TargetMode="External"/><Relationship Id="rId104" Type="http://schemas.openxmlformats.org/officeDocument/2006/relationships/hyperlink" Target="https://m.edsoo.ru/8a141b34" TargetMode="External"/><Relationship Id="rId120" Type="http://schemas.openxmlformats.org/officeDocument/2006/relationships/hyperlink" Target="https://m.edsoo.ru/8a142ac0" TargetMode="External"/><Relationship Id="rId125" Type="http://schemas.openxmlformats.org/officeDocument/2006/relationships/hyperlink" Target="https://m.edsoo.ru/8a14392a" TargetMode="External"/><Relationship Id="rId141" Type="http://schemas.openxmlformats.org/officeDocument/2006/relationships/hyperlink" Target="https://m.edsoo.ru/8a144c3a" TargetMode="External"/><Relationship Id="rId146" Type="http://schemas.openxmlformats.org/officeDocument/2006/relationships/hyperlink" Target="https://m.edsoo.ru/8a146620" TargetMode="External"/><Relationship Id="rId7" Type="http://schemas.openxmlformats.org/officeDocument/2006/relationships/hyperlink" Target="https://m.edsoo.ru/7f415e2e" TargetMode="External"/><Relationship Id="rId71" Type="http://schemas.openxmlformats.org/officeDocument/2006/relationships/hyperlink" Target="https://m.edsoo.ru/8867337a" TargetMode="External"/><Relationship Id="rId92" Type="http://schemas.openxmlformats.org/officeDocument/2006/relationships/hyperlink" Target="https://m.edsoo.ru/88675558" TargetMode="External"/><Relationship Id="rId162" Type="http://schemas.openxmlformats.org/officeDocument/2006/relationships/fontTable" Target="fontTable.xml"/><Relationship Id="rId2" Type="http://schemas.openxmlformats.org/officeDocument/2006/relationships/styles" Target="styles.xml"/><Relationship Id="rId29" Type="http://schemas.openxmlformats.org/officeDocument/2006/relationships/hyperlink" Target="https://m.edsoo.ru/8866d1fa" TargetMode="External"/><Relationship Id="rId24" Type="http://schemas.openxmlformats.org/officeDocument/2006/relationships/hyperlink" Target="https://m.edsoo.ru/8866b724" TargetMode="External"/><Relationship Id="rId40" Type="http://schemas.openxmlformats.org/officeDocument/2006/relationships/hyperlink" Target="https://m.edsoo.ru/8866ecbc" TargetMode="External"/><Relationship Id="rId45" Type="http://schemas.openxmlformats.org/officeDocument/2006/relationships/hyperlink" Target="https://m.edsoo.ru/8866f8ba" TargetMode="External"/><Relationship Id="rId66" Type="http://schemas.openxmlformats.org/officeDocument/2006/relationships/hyperlink" Target="https://m.edsoo.ru/8867252e" TargetMode="External"/><Relationship Id="rId87" Type="http://schemas.openxmlformats.org/officeDocument/2006/relationships/hyperlink" Target="https://m.edsoo.ru/88674a22" TargetMode="External"/><Relationship Id="rId110" Type="http://schemas.openxmlformats.org/officeDocument/2006/relationships/hyperlink" Target="https://m.edsoo.ru/8a141c88" TargetMode="External"/><Relationship Id="rId115" Type="http://schemas.openxmlformats.org/officeDocument/2006/relationships/hyperlink" Target="https://m.edsoo.ru/8a1424bc" TargetMode="External"/><Relationship Id="rId131" Type="http://schemas.openxmlformats.org/officeDocument/2006/relationships/hyperlink" Target="https://m.edsoo.ru/8a143f06" TargetMode="External"/><Relationship Id="rId136" Type="http://schemas.openxmlformats.org/officeDocument/2006/relationships/hyperlink" Target="https://m.edsoo.ru/8a144a8c" TargetMode="External"/><Relationship Id="rId157" Type="http://schemas.openxmlformats.org/officeDocument/2006/relationships/hyperlink" Target="https://m.edsoo.ru/8a147f16" TargetMode="External"/><Relationship Id="rId61" Type="http://schemas.openxmlformats.org/officeDocument/2006/relationships/hyperlink" Target="https://m.edsoo.ru/88671ca0" TargetMode="External"/><Relationship Id="rId82" Type="http://schemas.openxmlformats.org/officeDocument/2006/relationships/hyperlink" Target="https://m.edsoo.ru/8867400e" TargetMode="External"/><Relationship Id="rId152" Type="http://schemas.openxmlformats.org/officeDocument/2006/relationships/hyperlink" Target="https://m.edsoo.ru/8a147426" TargetMode="External"/><Relationship Id="rId19" Type="http://schemas.openxmlformats.org/officeDocument/2006/relationships/hyperlink" Target="https://m.edsoo.ru/7f41a12c" TargetMode="External"/><Relationship Id="rId14" Type="http://schemas.openxmlformats.org/officeDocument/2006/relationships/hyperlink" Target="https://m.edsoo.ru/7f417e18" TargetMode="External"/><Relationship Id="rId30" Type="http://schemas.openxmlformats.org/officeDocument/2006/relationships/hyperlink" Target="https://m.edsoo.ru/8866d34e" TargetMode="External"/><Relationship Id="rId35" Type="http://schemas.openxmlformats.org/officeDocument/2006/relationships/hyperlink" Target="https://m.edsoo.ru/8866d6fa" TargetMode="External"/><Relationship Id="rId56" Type="http://schemas.openxmlformats.org/officeDocument/2006/relationships/hyperlink" Target="https://m.edsoo.ru/886715b6" TargetMode="External"/><Relationship Id="rId77" Type="http://schemas.openxmlformats.org/officeDocument/2006/relationships/hyperlink" Target="https://m.edsoo.ru/88673794" TargetMode="External"/><Relationship Id="rId100" Type="http://schemas.openxmlformats.org/officeDocument/2006/relationships/hyperlink" Target="https://m.edsoo.ru/88675f44" TargetMode="External"/><Relationship Id="rId105" Type="http://schemas.openxmlformats.org/officeDocument/2006/relationships/hyperlink" Target="https://m.edsoo.ru/8a140f86" TargetMode="External"/><Relationship Id="rId126" Type="http://schemas.openxmlformats.org/officeDocument/2006/relationships/hyperlink" Target="https://m.edsoo.ru/8a143ab0" TargetMode="External"/><Relationship Id="rId147" Type="http://schemas.openxmlformats.org/officeDocument/2006/relationships/hyperlink" Target="https://m.edsoo.ru/8a146e0e" TargetMode="External"/><Relationship Id="rId8" Type="http://schemas.openxmlformats.org/officeDocument/2006/relationships/hyperlink" Target="https://m.edsoo.ru/7f415e2e" TargetMode="External"/><Relationship Id="rId51" Type="http://schemas.openxmlformats.org/officeDocument/2006/relationships/hyperlink" Target="https://m.edsoo.ru/8867103e" TargetMode="External"/><Relationship Id="rId72" Type="http://schemas.openxmlformats.org/officeDocument/2006/relationships/hyperlink" Target="https://m.edsoo.ru/88672e0c" TargetMode="External"/><Relationship Id="rId93" Type="http://schemas.openxmlformats.org/officeDocument/2006/relationships/hyperlink" Target="https://m.edsoo.ru/88675684" TargetMode="External"/><Relationship Id="rId98" Type="http://schemas.openxmlformats.org/officeDocument/2006/relationships/hyperlink" Target="https://m.edsoo.ru/88675abc" TargetMode="External"/><Relationship Id="rId121" Type="http://schemas.openxmlformats.org/officeDocument/2006/relationships/hyperlink" Target="https://m.edsoo.ru/8a142ac0" TargetMode="External"/><Relationship Id="rId142" Type="http://schemas.openxmlformats.org/officeDocument/2006/relationships/hyperlink" Target="https://m.edsoo.ru/8a1458c4" TargetMode="External"/><Relationship Id="rId163" Type="http://schemas.openxmlformats.org/officeDocument/2006/relationships/theme" Target="theme/theme1.xml"/><Relationship Id="rId3" Type="http://schemas.openxmlformats.org/officeDocument/2006/relationships/settings" Target="settings.xml"/><Relationship Id="rId25" Type="http://schemas.openxmlformats.org/officeDocument/2006/relationships/hyperlink" Target="https://m.edsoo.ru/8866cb6a" TargetMode="External"/><Relationship Id="rId46" Type="http://schemas.openxmlformats.org/officeDocument/2006/relationships/hyperlink" Target="https://m.edsoo.ru/8866fa5e" TargetMode="External"/><Relationship Id="rId67" Type="http://schemas.openxmlformats.org/officeDocument/2006/relationships/hyperlink" Target="https://m.edsoo.ru/88672858" TargetMode="External"/><Relationship Id="rId116" Type="http://schemas.openxmlformats.org/officeDocument/2006/relationships/hyperlink" Target="https://m.edsoo.ru/8a14336c" TargetMode="External"/><Relationship Id="rId137" Type="http://schemas.openxmlformats.org/officeDocument/2006/relationships/hyperlink" Target="https://m.edsoo.ru/8a144d52" TargetMode="External"/><Relationship Id="rId158" Type="http://schemas.openxmlformats.org/officeDocument/2006/relationships/hyperlink" Target="https://m.edsoo.ru/8a1480e2" TargetMode="External"/><Relationship Id="rId20" Type="http://schemas.openxmlformats.org/officeDocument/2006/relationships/hyperlink" Target="https://m.edsoo.ru/7f41a12c" TargetMode="External"/><Relationship Id="rId41" Type="http://schemas.openxmlformats.org/officeDocument/2006/relationships/hyperlink" Target="https://m.edsoo.ru/8866ef64" TargetMode="External"/><Relationship Id="rId62" Type="http://schemas.openxmlformats.org/officeDocument/2006/relationships/hyperlink" Target="https://m.edsoo.ru/88671dea" TargetMode="External"/><Relationship Id="rId83" Type="http://schemas.openxmlformats.org/officeDocument/2006/relationships/hyperlink" Target="https://m.edsoo.ru/8867445a" TargetMode="External"/><Relationship Id="rId88" Type="http://schemas.openxmlformats.org/officeDocument/2006/relationships/hyperlink" Target="https://m.edsoo.ru/88675288" TargetMode="External"/><Relationship Id="rId111" Type="http://schemas.openxmlformats.org/officeDocument/2006/relationships/hyperlink" Target="https://m.edsoo.ru/8a141ddc" TargetMode="External"/><Relationship Id="rId132" Type="http://schemas.openxmlformats.org/officeDocument/2006/relationships/hyperlink" Target="https://m.edsoo.ru/8a1443fc" TargetMode="External"/><Relationship Id="rId153" Type="http://schemas.openxmlformats.org/officeDocument/2006/relationships/hyperlink" Target="https://m.edsoo.ru/8a147750" TargetMode="External"/><Relationship Id="rId15" Type="http://schemas.openxmlformats.org/officeDocument/2006/relationships/hyperlink" Target="https://m.edsoo.ru/7f417e18" TargetMode="External"/><Relationship Id="rId36" Type="http://schemas.openxmlformats.org/officeDocument/2006/relationships/hyperlink" Target="https://m.edsoo.ru/8866d880" TargetMode="External"/><Relationship Id="rId57" Type="http://schemas.openxmlformats.org/officeDocument/2006/relationships/hyperlink" Target="https://m.edsoo.ru/886716ec" TargetMode="External"/><Relationship Id="rId106" Type="http://schemas.openxmlformats.org/officeDocument/2006/relationships/hyperlink" Target="https://m.edsoo.ru/8a1416d4" TargetMode="External"/><Relationship Id="rId127" Type="http://schemas.openxmlformats.org/officeDocument/2006/relationships/hyperlink" Target="https://m.edsoo.ru/8a143de4" TargetMode="External"/><Relationship Id="rId10" Type="http://schemas.openxmlformats.org/officeDocument/2006/relationships/hyperlink" Target="https://m.edsoo.ru/7f415e2e" TargetMode="External"/><Relationship Id="rId31" Type="http://schemas.openxmlformats.org/officeDocument/2006/relationships/hyperlink" Target="https://m.edsoo.ru/8866e01e" TargetMode="External"/><Relationship Id="rId52" Type="http://schemas.openxmlformats.org/officeDocument/2006/relationships/hyperlink" Target="https://m.edsoo.ru/88670800" TargetMode="External"/><Relationship Id="rId73" Type="http://schemas.openxmlformats.org/officeDocument/2006/relationships/hyperlink" Target="https://m.edsoo.ru/88672f38" TargetMode="External"/><Relationship Id="rId78" Type="http://schemas.openxmlformats.org/officeDocument/2006/relationships/hyperlink" Target="https://m.edsoo.ru/886738fc" TargetMode="External"/><Relationship Id="rId94" Type="http://schemas.openxmlformats.org/officeDocument/2006/relationships/hyperlink" Target="https://m.edsoo.ru/88674f90" TargetMode="External"/><Relationship Id="rId99" Type="http://schemas.openxmlformats.org/officeDocument/2006/relationships/hyperlink" Target="https://m.edsoo.ru/88675d32" TargetMode="External"/><Relationship Id="rId101" Type="http://schemas.openxmlformats.org/officeDocument/2006/relationships/hyperlink" Target="https://m.edsoo.ru/8a1407e8" TargetMode="External"/><Relationship Id="rId122" Type="http://schemas.openxmlformats.org/officeDocument/2006/relationships/hyperlink" Target="https://m.edsoo.ru/8a142ac0" TargetMode="External"/><Relationship Id="rId143" Type="http://schemas.openxmlformats.org/officeDocument/2006/relationships/hyperlink" Target="https://m.edsoo.ru/8a145b08" TargetMode="External"/><Relationship Id="rId148" Type="http://schemas.openxmlformats.org/officeDocument/2006/relationships/hyperlink" Target="https://m.edsoo.ru/8a146fda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m.edsoo.ru/7f415e2e" TargetMode="External"/><Relationship Id="rId26" Type="http://schemas.openxmlformats.org/officeDocument/2006/relationships/hyperlink" Target="https://m.edsoo.ru/8866c3ea" TargetMode="External"/><Relationship Id="rId47" Type="http://schemas.openxmlformats.org/officeDocument/2006/relationships/hyperlink" Target="https://m.edsoo.ru/8866fe6e" TargetMode="External"/><Relationship Id="rId68" Type="http://schemas.openxmlformats.org/officeDocument/2006/relationships/hyperlink" Target="https://m.edsoo.ru/88672b14" TargetMode="External"/><Relationship Id="rId89" Type="http://schemas.openxmlformats.org/officeDocument/2006/relationships/hyperlink" Target="https://m.edsoo.ru/8867542c" TargetMode="External"/><Relationship Id="rId112" Type="http://schemas.openxmlformats.org/officeDocument/2006/relationships/hyperlink" Target="https://m.edsoo.ru/8a141efe" TargetMode="External"/><Relationship Id="rId133" Type="http://schemas.openxmlformats.org/officeDocument/2006/relationships/hyperlink" Target="https://m.edsoo.ru/8a144578" TargetMode="External"/><Relationship Id="rId154" Type="http://schemas.openxmlformats.org/officeDocument/2006/relationships/hyperlink" Target="https://m.edsoo.ru/8a147750" TargetMode="External"/><Relationship Id="rId16" Type="http://schemas.openxmlformats.org/officeDocument/2006/relationships/hyperlink" Target="https://m.edsoo.ru/7f417e18" TargetMode="External"/><Relationship Id="rId37" Type="http://schemas.openxmlformats.org/officeDocument/2006/relationships/hyperlink" Target="https://m.edsoo.ru/8866d880" TargetMode="External"/><Relationship Id="rId58" Type="http://schemas.openxmlformats.org/officeDocument/2006/relationships/hyperlink" Target="https://m.edsoo.ru/886719bc" TargetMode="External"/><Relationship Id="rId79" Type="http://schemas.openxmlformats.org/officeDocument/2006/relationships/hyperlink" Target="https://m.edsoo.ru/88673a78" TargetMode="External"/><Relationship Id="rId102" Type="http://schemas.openxmlformats.org/officeDocument/2006/relationships/hyperlink" Target="https://m.edsoo.ru/8a1415b2" TargetMode="External"/><Relationship Id="rId123" Type="http://schemas.openxmlformats.org/officeDocument/2006/relationships/hyperlink" Target="https://m.edsoo.ru/8a142ac0" TargetMode="External"/><Relationship Id="rId144" Type="http://schemas.openxmlformats.org/officeDocument/2006/relationships/hyperlink" Target="https://m.edsoo.ru/8a145c48" TargetMode="External"/><Relationship Id="rId90" Type="http://schemas.openxmlformats.org/officeDocument/2006/relationships/hyperlink" Target="https://m.edsoo.ru/88674e78" TargetMode="External"/><Relationship Id="rId27" Type="http://schemas.openxmlformats.org/officeDocument/2006/relationships/hyperlink" Target="https://m.edsoo.ru/8866c5c0" TargetMode="External"/><Relationship Id="rId48" Type="http://schemas.openxmlformats.org/officeDocument/2006/relationships/hyperlink" Target="https://m.edsoo.ru/88670e9a" TargetMode="External"/><Relationship Id="rId69" Type="http://schemas.openxmlformats.org/officeDocument/2006/relationships/hyperlink" Target="https://m.edsoo.ru/88672b14" TargetMode="External"/><Relationship Id="rId113" Type="http://schemas.openxmlformats.org/officeDocument/2006/relationships/hyperlink" Target="https://m.edsoo.ru/8a142368" TargetMode="External"/><Relationship Id="rId134" Type="http://schemas.openxmlformats.org/officeDocument/2006/relationships/hyperlink" Target="https://m.edsoo.ru/8a1447a8" TargetMode="External"/><Relationship Id="rId80" Type="http://schemas.openxmlformats.org/officeDocument/2006/relationships/hyperlink" Target="https://m.edsoo.ru/88673bae" TargetMode="External"/><Relationship Id="rId155" Type="http://schemas.openxmlformats.org/officeDocument/2006/relationships/hyperlink" Target="https://m.edsoo.ru/8a147c82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37</Pages>
  <Words>7270</Words>
  <Characters>41440</Characters>
  <Application>Microsoft Office Word</Application>
  <DocSecurity>0</DocSecurity>
  <Lines>345</Lines>
  <Paragraphs>97</Paragraphs>
  <ScaleCrop>false</ScaleCrop>
  <Company/>
  <LinksUpToDate>false</LinksUpToDate>
  <CharactersWithSpaces>48613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2023-09-21T13:44:00Z</dcterms:created>
  <dcterms:modified xsi:type="dcterms:W3CDTF">2023-09-21T13:45:00Z</dcterms:modified>
</cp:coreProperties>
</file>