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91A3" w14:textId="77777777" w:rsidR="00804533" w:rsidRDefault="00804533" w:rsidP="00DA7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6BD4194" wp14:editId="1E14DA1C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1A8B" w14:textId="77777777" w:rsidR="00804533" w:rsidRDefault="0080453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2923D1" w14:textId="314FC826" w:rsidR="005A41BC" w:rsidRPr="001C7107" w:rsidRDefault="005A41BC" w:rsidP="00DA7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0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14:paraId="1B4FDA4D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коррекционного курса «Развитие познавательной деятельности» для обучающихся 2 класса с РАС (вариант 8.3) составлена на основе следующих нормативных документов: </w:t>
      </w:r>
    </w:p>
    <w:p w14:paraId="6176797D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1. Федерального закона «Об образовании в Российской Федерации» от 29 декабря 2012г. №273 – Ф3; </w:t>
      </w:r>
    </w:p>
    <w:p w14:paraId="191F8F1F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начального общего образования обучающихся с ограниченными возможностями здоровья (Приказом Минобразования РФ от 19.12.2014г. № 1598); </w:t>
      </w:r>
    </w:p>
    <w:p w14:paraId="6AC26283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3. Адаптированной основной общеобразовательной программы начального общего образования для обучающихся с расстройствами аутистического спектра (вариант 8.3) </w:t>
      </w:r>
      <w:r w:rsidR="001C7107">
        <w:rPr>
          <w:rFonts w:ascii="Times New Roman" w:hAnsi="Times New Roman" w:cs="Times New Roman"/>
          <w:sz w:val="24"/>
          <w:szCs w:val="24"/>
        </w:rPr>
        <w:t>СПб ГБПОУ СОШ №269</w:t>
      </w:r>
    </w:p>
    <w:p w14:paraId="3E4A3C04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>Курс направлен на обеспечение достижений планируемых результатов освоения АООП. Данный учебный предмет имеет своей целью: развитие познавательной деятельности учащегося 2-го класса, преодоление недостатков в когнитивной и эмоционально-волевой сферах, коррекция интеллекта и личности учащихся.</w:t>
      </w:r>
    </w:p>
    <w:p w14:paraId="40ED4C08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Основные задачи изучения предмета «Развитие познавательной деятельности» в 2 классе: </w:t>
      </w:r>
    </w:p>
    <w:p w14:paraId="6A8A9BEE" w14:textId="77777777" w:rsidR="005A41BC" w:rsidRPr="00DA753C" w:rsidRDefault="005A41BC" w:rsidP="00DA753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753C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</w:p>
    <w:p w14:paraId="628CEF2C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1BC">
        <w:rPr>
          <w:rFonts w:ascii="Times New Roman" w:hAnsi="Times New Roman" w:cs="Times New Roman"/>
          <w:sz w:val="24"/>
          <w:szCs w:val="24"/>
        </w:rPr>
        <w:t xml:space="preserve"> Коррекция и развитие высших психических функций; </w:t>
      </w:r>
    </w:p>
    <w:p w14:paraId="53C05289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1BC">
        <w:rPr>
          <w:rFonts w:ascii="Times New Roman" w:hAnsi="Times New Roman" w:cs="Times New Roman"/>
          <w:sz w:val="24"/>
          <w:szCs w:val="24"/>
        </w:rPr>
        <w:t xml:space="preserve"> Активизация познавательной деятельности с учетом возможностей и особенностей каждого обучающегося. Воспитательные задачи: </w:t>
      </w:r>
    </w:p>
    <w:p w14:paraId="142B2CA9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1BC">
        <w:rPr>
          <w:rFonts w:ascii="Times New Roman" w:hAnsi="Times New Roman" w:cs="Times New Roman"/>
          <w:sz w:val="24"/>
          <w:szCs w:val="24"/>
        </w:rPr>
        <w:t xml:space="preserve"> Воспитать у детей любознательность, настойчивость, трудолюбие; </w:t>
      </w:r>
    </w:p>
    <w:p w14:paraId="575D0F88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1BC">
        <w:rPr>
          <w:rFonts w:ascii="Times New Roman" w:hAnsi="Times New Roman" w:cs="Times New Roman"/>
          <w:sz w:val="24"/>
          <w:szCs w:val="24"/>
        </w:rPr>
        <w:t xml:space="preserve"> Сформировать умение контролировать свою деятельность. Коррекционно-развивающие задачи: </w:t>
      </w:r>
    </w:p>
    <w:p w14:paraId="2829C0D4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1BC">
        <w:rPr>
          <w:rFonts w:ascii="Times New Roman" w:hAnsi="Times New Roman" w:cs="Times New Roman"/>
          <w:sz w:val="24"/>
          <w:szCs w:val="24"/>
        </w:rPr>
        <w:t xml:space="preserve"> Развивать у детей умение устанавливать связи между предметами, явлениями, событиями; </w:t>
      </w:r>
    </w:p>
    <w:p w14:paraId="64D7587C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1BC">
        <w:rPr>
          <w:rFonts w:ascii="Times New Roman" w:hAnsi="Times New Roman" w:cs="Times New Roman"/>
          <w:sz w:val="24"/>
          <w:szCs w:val="24"/>
        </w:rPr>
        <w:t xml:space="preserve"> Коррекция отдельных сторон психической деятельности, зрительного восприятия, памяти, внимания; </w:t>
      </w:r>
    </w:p>
    <w:p w14:paraId="346A7439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1BC">
        <w:rPr>
          <w:rFonts w:ascii="Times New Roman" w:hAnsi="Times New Roman" w:cs="Times New Roman"/>
          <w:sz w:val="24"/>
          <w:szCs w:val="24"/>
        </w:rPr>
        <w:t xml:space="preserve"> Формирование навыков группировки и классификации;</w:t>
      </w:r>
    </w:p>
    <w:p w14:paraId="72F98D1D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 </w:t>
      </w:r>
      <w:r w:rsidRPr="005A41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1BC">
        <w:rPr>
          <w:rFonts w:ascii="Times New Roman" w:hAnsi="Times New Roman" w:cs="Times New Roman"/>
          <w:sz w:val="24"/>
          <w:szCs w:val="24"/>
        </w:rPr>
        <w:t xml:space="preserve"> Развитие операций сравнения, обобщения, анализа.</w:t>
      </w:r>
    </w:p>
    <w:p w14:paraId="6AA78CA4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 Методические подходы: дифференцированный, целенаправленный, системный, компле</w:t>
      </w:r>
      <w:r>
        <w:rPr>
          <w:rFonts w:ascii="Times New Roman" w:hAnsi="Times New Roman" w:cs="Times New Roman"/>
          <w:sz w:val="24"/>
          <w:szCs w:val="24"/>
        </w:rPr>
        <w:t>ксный, теоретический, личностно-</w:t>
      </w:r>
      <w:r w:rsidRPr="005A41BC">
        <w:rPr>
          <w:rFonts w:ascii="Times New Roman" w:hAnsi="Times New Roman" w:cs="Times New Roman"/>
          <w:sz w:val="24"/>
          <w:szCs w:val="24"/>
        </w:rPr>
        <w:t xml:space="preserve">ориентированный. </w:t>
      </w:r>
    </w:p>
    <w:p w14:paraId="38CB5A34" w14:textId="77777777" w:rsidR="005A41BC" w:rsidRDefault="005A41BC" w:rsidP="00DA7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lastRenderedPageBreak/>
        <w:t xml:space="preserve">Во время учебного процесса используются наглядные, практические и словесные методы обучения. </w:t>
      </w:r>
    </w:p>
    <w:p w14:paraId="6C504292" w14:textId="77777777" w:rsidR="005A41BC" w:rsidRPr="00DA753C" w:rsidRDefault="005A41BC" w:rsidP="00DA753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753C">
        <w:rPr>
          <w:rFonts w:ascii="Times New Roman" w:hAnsi="Times New Roman" w:cs="Times New Roman"/>
          <w:b/>
          <w:sz w:val="24"/>
          <w:szCs w:val="24"/>
        </w:rPr>
        <w:t xml:space="preserve">В процессе обучения используются следующие принципы: </w:t>
      </w:r>
    </w:p>
    <w:p w14:paraId="5E16D865" w14:textId="77777777" w:rsidR="005A41BC" w:rsidRDefault="005A41BC" w:rsidP="00DA753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Принцип сознательности и активности; </w:t>
      </w:r>
    </w:p>
    <w:p w14:paraId="2D787030" w14:textId="77777777" w:rsidR="005A41BC" w:rsidRDefault="005A41BC" w:rsidP="00DA753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>Принцип наглядности;</w:t>
      </w:r>
    </w:p>
    <w:p w14:paraId="00749E95" w14:textId="77777777" w:rsidR="005A41BC" w:rsidRDefault="005A41BC" w:rsidP="00DA753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 Принцип систематичности и последовательности;</w:t>
      </w:r>
    </w:p>
    <w:p w14:paraId="14F47600" w14:textId="77777777" w:rsidR="005A41BC" w:rsidRDefault="005A41BC" w:rsidP="00DA753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Принцип прочности; </w:t>
      </w:r>
    </w:p>
    <w:p w14:paraId="015F9680" w14:textId="77777777" w:rsidR="005A41BC" w:rsidRDefault="005A41BC" w:rsidP="00DA753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Принцип научности и доступности; </w:t>
      </w:r>
    </w:p>
    <w:p w14:paraId="4B1D69D4" w14:textId="77777777" w:rsidR="005A41BC" w:rsidRDefault="005A41BC" w:rsidP="00DA753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Принцип связи обучения с жизнью; </w:t>
      </w:r>
    </w:p>
    <w:p w14:paraId="4271CA7D" w14:textId="77777777" w:rsidR="005A41BC" w:rsidRDefault="005A41BC" w:rsidP="00DA753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Принцип воспитывающего и развивающего обучения; </w:t>
      </w:r>
    </w:p>
    <w:p w14:paraId="2271EA4A" w14:textId="77777777" w:rsidR="005A41BC" w:rsidRDefault="005A41BC" w:rsidP="00DA753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направленности, который в программе является ведущим и нацелен на исправление недостатков общего, психического и нравственного воспитания умственно отсталых детей в процессе овладения предметом. </w:t>
      </w:r>
    </w:p>
    <w:p w14:paraId="0735DA4D" w14:textId="77777777" w:rsidR="005A41BC" w:rsidRPr="00DA753C" w:rsidRDefault="005A41BC" w:rsidP="005A4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3C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курса.</w:t>
      </w:r>
    </w:p>
    <w:p w14:paraId="38045F0A" w14:textId="77777777" w:rsidR="005A41BC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 Рабочая программа коррекционного курса: «Развитие познавательной деятельности» для 2 класса представлена материалом, направленным на развитие когнитивных процессов: восприятия, внимания, мышления, памяти. Особенность изучаемого раздела состоит в том, что он включает в себя следующие подразделы: - «Установление интеллектуального уровня учащегося» - «Тактильно-двигательное восприятие»; - «Кинестетическое и кинетическое развитие»; - «Развитие зрительного восприятия»; - «Восприятие особых свойств предметов»; - «Восприятие пространства»; - «Развитие логического мышления»; - «Восприятие времени». </w:t>
      </w:r>
    </w:p>
    <w:p w14:paraId="1ABEDCC6" w14:textId="77777777" w:rsidR="005A41BC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>Также в течение года проводится диагностика развития. 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темами:</w:t>
      </w:r>
    </w:p>
    <w:p w14:paraId="27285F1D" w14:textId="77777777" w:rsidR="005A41BC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- Основы здорового образа жизни: Развитие зрительного восприятия. Гимнастика для глаз. - Экологические знания: При изучении данного предмета затрагиваются темы: мир животных и их охрана, человек и окружающая среда. </w:t>
      </w:r>
    </w:p>
    <w:p w14:paraId="52D5A471" w14:textId="77777777" w:rsidR="005A41BC" w:rsidRPr="00DA753C" w:rsidRDefault="005A41BC" w:rsidP="005A4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3C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14:paraId="691252C6" w14:textId="77777777" w:rsidR="005A41BC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>Раздел рассчитан на 34 часов и реализуется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41B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41BC">
        <w:rPr>
          <w:rFonts w:ascii="Times New Roman" w:hAnsi="Times New Roman" w:cs="Times New Roman"/>
          <w:sz w:val="24"/>
          <w:szCs w:val="24"/>
        </w:rPr>
        <w:t xml:space="preserve"> учебном году. Описание ценностных ориентиров содержания учебного предмета. Курс направлен на разностороннее развитие личности учащихся, необходимое для социальной адаптации обучающихся. В процессе изучения материала по развитию познавательной деятельности у обучающихся развивается восприятие, внимание, память, логическое мышление, умение анализировать, обобщать, классифицировать, устанавливать причинно-следственные </w:t>
      </w:r>
      <w:r w:rsidRPr="005A41BC">
        <w:rPr>
          <w:rFonts w:ascii="Times New Roman" w:hAnsi="Times New Roman" w:cs="Times New Roman"/>
          <w:sz w:val="24"/>
          <w:szCs w:val="24"/>
        </w:rPr>
        <w:lastRenderedPageBreak/>
        <w:t xml:space="preserve">связи и зависимости. Содержание программы носит практическую направленность, формирует готовность воспитанников к непосредственному включению в жизнь и трудовую деятельность. Личностные результаты курса коррекционных занятий «Развитие познавательной деятельности».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41BC" w14:paraId="3B660DD7" w14:textId="77777777" w:rsidTr="005A41BC">
        <w:tc>
          <w:tcPr>
            <w:tcW w:w="3115" w:type="dxa"/>
          </w:tcPr>
          <w:p w14:paraId="7EFE59F5" w14:textId="77777777" w:rsidR="005A41BC" w:rsidRDefault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115" w:type="dxa"/>
          </w:tcPr>
          <w:p w14:paraId="7ECDF8A5" w14:textId="77777777" w:rsidR="005A41BC" w:rsidRDefault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14:paraId="3EC8E0D4" w14:textId="77777777" w:rsidR="005A41BC" w:rsidRDefault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</w:p>
        </w:tc>
      </w:tr>
      <w:tr w:rsidR="005A41BC" w14:paraId="4A9A8133" w14:textId="77777777" w:rsidTr="005A41BC">
        <w:tc>
          <w:tcPr>
            <w:tcW w:w="3115" w:type="dxa"/>
          </w:tcPr>
          <w:p w14:paraId="552DCF5D" w14:textId="77777777" w:rsidR="005A41BC" w:rsidRDefault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3115" w:type="dxa"/>
          </w:tcPr>
          <w:p w14:paraId="59790FF4" w14:textId="77777777" w:rsidR="005A41BC" w:rsidRDefault="005A41BC" w:rsidP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</w:t>
            </w:r>
          </w:p>
          <w:p w14:paraId="1465F66F" w14:textId="77777777" w:rsidR="005A41BC" w:rsidRDefault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ABBE4B" w14:textId="77777777" w:rsidR="005A41BC" w:rsidRDefault="005A41BC" w:rsidP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1) Сформированность социально-бытовых умений в домашних условиях; </w:t>
            </w:r>
          </w:p>
          <w:p w14:paraId="25AFFF0A" w14:textId="77777777" w:rsidR="005A41BC" w:rsidRDefault="005A41BC" w:rsidP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2) Сформированность социально -бытовых умений в ближайшем окружении (в школе, дворе);</w:t>
            </w:r>
          </w:p>
          <w:p w14:paraId="6BD7FA85" w14:textId="77777777" w:rsidR="005A41BC" w:rsidRDefault="005A41BC" w:rsidP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 3) Сформированность социально – бытовых умений в более широкой жизненной ориентации (в социуме); </w:t>
            </w:r>
          </w:p>
          <w:p w14:paraId="57B2C2FD" w14:textId="77777777" w:rsidR="005A41BC" w:rsidRDefault="005A41BC" w:rsidP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4) Сформированность навыков коммуникации со сверстниками; </w:t>
            </w:r>
          </w:p>
          <w:p w14:paraId="7FEF5BB8" w14:textId="77777777" w:rsidR="005A41BC" w:rsidRDefault="005A41BC" w:rsidP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5) Овладение социально-бытовыми навыками, используемыми в повседневной жизни; </w:t>
            </w:r>
          </w:p>
          <w:p w14:paraId="1C9E8CB2" w14:textId="77777777" w:rsidR="005A41BC" w:rsidRDefault="005A41BC" w:rsidP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6)Владение средствами коммуникации; </w:t>
            </w:r>
          </w:p>
          <w:p w14:paraId="09883D0B" w14:textId="77777777" w:rsidR="005A41BC" w:rsidRDefault="005A41BC" w:rsidP="005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7) Адекватность применения ритуалов социального взаимодействия.</w:t>
            </w:r>
          </w:p>
        </w:tc>
      </w:tr>
    </w:tbl>
    <w:p w14:paraId="245B4FD4" w14:textId="77777777" w:rsidR="005A41BC" w:rsidRPr="005A41BC" w:rsidRDefault="005A41BC" w:rsidP="005A4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24ABC" w14:textId="77777777" w:rsidR="005A41BC" w:rsidRPr="005A41BC" w:rsidRDefault="005A41BC" w:rsidP="005A4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BC">
        <w:rPr>
          <w:rFonts w:ascii="Times New Roman" w:hAnsi="Times New Roman" w:cs="Times New Roman"/>
          <w:b/>
          <w:sz w:val="24"/>
          <w:szCs w:val="24"/>
        </w:rPr>
        <w:t>Критерии оценивания знаний обучающихся.</w:t>
      </w:r>
    </w:p>
    <w:p w14:paraId="7EC9FC83" w14:textId="77777777" w:rsidR="00592877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являются частью системы внутришкольного мониторинга качества образования и отражает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образования. </w:t>
      </w:r>
    </w:p>
    <w:p w14:paraId="25E93536" w14:textId="77777777" w:rsidR="00592877" w:rsidRPr="00DA753C" w:rsidRDefault="005A41BC">
      <w:pPr>
        <w:rPr>
          <w:rFonts w:ascii="Times New Roman" w:hAnsi="Times New Roman" w:cs="Times New Roman"/>
          <w:b/>
          <w:sz w:val="24"/>
          <w:szCs w:val="24"/>
        </w:rPr>
      </w:pPr>
      <w:r w:rsidRPr="00DA753C">
        <w:rPr>
          <w:rFonts w:ascii="Times New Roman" w:hAnsi="Times New Roman" w:cs="Times New Roman"/>
          <w:b/>
          <w:sz w:val="24"/>
          <w:szCs w:val="24"/>
        </w:rPr>
        <w:lastRenderedPageBreak/>
        <w:t>Формы аттестации.</w:t>
      </w:r>
    </w:p>
    <w:p w14:paraId="7EAB29C3" w14:textId="77777777" w:rsidR="00592877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 1. Текущий контроль - это оценка качества усвоения обучающимися содержания образовательной программы в течение изучения и по итогам учебной четверти. Проводится в форме, представленной в таблице Результаты текущей аттестации оцениваются в форме «высокий результат», «результат выше среднего», «средний результат», «низкий результат». 100% - 66% - Высокий результат 65% - 51% - Выше среднего 50% - 35% - Средний результат 34% и ниже – Низкий результат </w:t>
      </w:r>
    </w:p>
    <w:p w14:paraId="076E132E" w14:textId="77777777" w:rsidR="00592877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>2. Промежуточная аттестация – это оценка качества усвоения обучающимися содержания коррекционного курса. Для текущего контроля и промежуточной аттестации используются контрольно-измерительные материалы и другие формы контроля и учета достижений обучающихся. Каждое задание из контрольно-измерительных материалов выполняется в сопровождении педагога с учетом индивидуальных особенностей и в соответствии с интеллектуальными возможностями обучающегося.</w:t>
      </w:r>
    </w:p>
    <w:p w14:paraId="24E29092" w14:textId="77777777" w:rsidR="00592877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 Помимо этого во время обучения используется качественная оценка деятельности обучающегося через словесное и эмоциональное поощрение. </w:t>
      </w:r>
    </w:p>
    <w:p w14:paraId="22D1081C" w14:textId="77777777" w:rsidR="00592877" w:rsidRPr="00DA753C" w:rsidRDefault="005A41BC">
      <w:pPr>
        <w:rPr>
          <w:rFonts w:ascii="Times New Roman" w:hAnsi="Times New Roman" w:cs="Times New Roman"/>
          <w:b/>
          <w:sz w:val="24"/>
          <w:szCs w:val="24"/>
        </w:rPr>
      </w:pPr>
      <w:r w:rsidRPr="00DA753C">
        <w:rPr>
          <w:rFonts w:ascii="Times New Roman" w:hAnsi="Times New Roman" w:cs="Times New Roman"/>
          <w:b/>
          <w:sz w:val="24"/>
          <w:szCs w:val="24"/>
        </w:rPr>
        <w:t xml:space="preserve">Содержание коррекционного курса.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693"/>
      </w:tblGrid>
      <w:tr w:rsidR="00592877" w14:paraId="17BF96BD" w14:textId="77777777" w:rsidTr="00592877">
        <w:tc>
          <w:tcPr>
            <w:tcW w:w="704" w:type="dxa"/>
          </w:tcPr>
          <w:p w14:paraId="4830D032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13AFE695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14:paraId="5E2DA27E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92877" w14:paraId="367C3D69" w14:textId="77777777" w:rsidTr="00592877">
        <w:tc>
          <w:tcPr>
            <w:tcW w:w="704" w:type="dxa"/>
          </w:tcPr>
          <w:p w14:paraId="2C0697C5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F92282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1. Входной контроль, текущий и промежуточная итоговая аттестация. Диагностика.</w:t>
            </w:r>
          </w:p>
        </w:tc>
        <w:tc>
          <w:tcPr>
            <w:tcW w:w="2693" w:type="dxa"/>
          </w:tcPr>
          <w:p w14:paraId="57AD82B5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2877" w14:paraId="77CACB20" w14:textId="77777777" w:rsidTr="00592877">
        <w:tc>
          <w:tcPr>
            <w:tcW w:w="704" w:type="dxa"/>
          </w:tcPr>
          <w:p w14:paraId="574CAEF3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E076E5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2693" w:type="dxa"/>
          </w:tcPr>
          <w:p w14:paraId="453E0822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2877" w14:paraId="3B57786D" w14:textId="77777777" w:rsidTr="00592877">
        <w:tc>
          <w:tcPr>
            <w:tcW w:w="704" w:type="dxa"/>
          </w:tcPr>
          <w:p w14:paraId="39DF9578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75E666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крупной и мелкой моторики, </w:t>
            </w:r>
            <w:proofErr w:type="spellStart"/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2693" w:type="dxa"/>
          </w:tcPr>
          <w:p w14:paraId="3314ADAC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2877" w14:paraId="10E4A809" w14:textId="77777777" w:rsidTr="00592877">
        <w:tc>
          <w:tcPr>
            <w:tcW w:w="704" w:type="dxa"/>
          </w:tcPr>
          <w:p w14:paraId="25B3B861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B51F5A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2693" w:type="dxa"/>
          </w:tcPr>
          <w:p w14:paraId="1180AFCB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2877" w14:paraId="24EC540D" w14:textId="77777777" w:rsidTr="00592877">
        <w:tc>
          <w:tcPr>
            <w:tcW w:w="704" w:type="dxa"/>
          </w:tcPr>
          <w:p w14:paraId="2F0F17F8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174F7F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2693" w:type="dxa"/>
          </w:tcPr>
          <w:p w14:paraId="2651A324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2877" w14:paraId="6FB5DDC4" w14:textId="77777777" w:rsidTr="00592877">
        <w:tc>
          <w:tcPr>
            <w:tcW w:w="704" w:type="dxa"/>
          </w:tcPr>
          <w:p w14:paraId="19614480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8DAACE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Восприятие формы, величины, цвета, конструирование предметов</w:t>
            </w:r>
          </w:p>
        </w:tc>
        <w:tc>
          <w:tcPr>
            <w:tcW w:w="2693" w:type="dxa"/>
          </w:tcPr>
          <w:p w14:paraId="2CDE858B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92877" w14:paraId="76794C61" w14:textId="77777777" w:rsidTr="00592877">
        <w:tc>
          <w:tcPr>
            <w:tcW w:w="704" w:type="dxa"/>
          </w:tcPr>
          <w:p w14:paraId="2F0991DA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2D3688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2693" w:type="dxa"/>
          </w:tcPr>
          <w:p w14:paraId="6A91CD2E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2877" w14:paraId="416E4464" w14:textId="77777777" w:rsidTr="00592877">
        <w:tc>
          <w:tcPr>
            <w:tcW w:w="704" w:type="dxa"/>
          </w:tcPr>
          <w:p w14:paraId="267409F2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AE412F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Восприятие особых свойств предметов</w:t>
            </w:r>
          </w:p>
        </w:tc>
        <w:tc>
          <w:tcPr>
            <w:tcW w:w="2693" w:type="dxa"/>
          </w:tcPr>
          <w:p w14:paraId="540791B9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2877" w14:paraId="0F0C37E6" w14:textId="77777777" w:rsidTr="00592877">
        <w:tc>
          <w:tcPr>
            <w:tcW w:w="704" w:type="dxa"/>
          </w:tcPr>
          <w:p w14:paraId="3E429688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95AFF5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2693" w:type="dxa"/>
          </w:tcPr>
          <w:p w14:paraId="588C0798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2877" w14:paraId="57A33C3E" w14:textId="77777777" w:rsidTr="00592877">
        <w:tc>
          <w:tcPr>
            <w:tcW w:w="704" w:type="dxa"/>
          </w:tcPr>
          <w:p w14:paraId="62C938B0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909260" w14:textId="77777777" w:rsidR="00592877" w:rsidRDefault="0059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</w:t>
            </w:r>
          </w:p>
        </w:tc>
        <w:tc>
          <w:tcPr>
            <w:tcW w:w="2693" w:type="dxa"/>
          </w:tcPr>
          <w:p w14:paraId="314C4FEE" w14:textId="77777777" w:rsidR="00592877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2877" w14:paraId="556BF5EA" w14:textId="77777777" w:rsidTr="00592877">
        <w:tc>
          <w:tcPr>
            <w:tcW w:w="704" w:type="dxa"/>
          </w:tcPr>
          <w:p w14:paraId="2C4B0E1C" w14:textId="77777777" w:rsidR="00592877" w:rsidRDefault="00592877" w:rsidP="0081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691E1D" w14:textId="77777777" w:rsidR="00592877" w:rsidRDefault="00592877" w:rsidP="0081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</w:t>
            </w:r>
            <w:proofErr w:type="spellStart"/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мышлени</w:t>
            </w:r>
            <w:proofErr w:type="spellEnd"/>
          </w:p>
        </w:tc>
        <w:tc>
          <w:tcPr>
            <w:tcW w:w="2693" w:type="dxa"/>
          </w:tcPr>
          <w:p w14:paraId="19B5257D" w14:textId="77777777" w:rsidR="00592877" w:rsidRPr="00460366" w:rsidRDefault="00460366" w:rsidP="00812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2877" w14:paraId="1711C282" w14:textId="77777777" w:rsidTr="00592877">
        <w:tc>
          <w:tcPr>
            <w:tcW w:w="704" w:type="dxa"/>
          </w:tcPr>
          <w:p w14:paraId="29C5F31E" w14:textId="77777777" w:rsidR="00592877" w:rsidRDefault="00592877" w:rsidP="0081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0C88F6" w14:textId="77777777" w:rsidR="00592877" w:rsidRDefault="00592877" w:rsidP="0081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Восприятие времени</w:t>
            </w:r>
          </w:p>
        </w:tc>
        <w:tc>
          <w:tcPr>
            <w:tcW w:w="2693" w:type="dxa"/>
          </w:tcPr>
          <w:p w14:paraId="3DEF0EA6" w14:textId="77777777" w:rsidR="00592877" w:rsidRPr="00460366" w:rsidRDefault="00460366" w:rsidP="00812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92877" w14:paraId="796502BF" w14:textId="77777777" w:rsidTr="00592877">
        <w:tc>
          <w:tcPr>
            <w:tcW w:w="704" w:type="dxa"/>
          </w:tcPr>
          <w:p w14:paraId="1F5FC4A7" w14:textId="77777777" w:rsidR="00592877" w:rsidRDefault="00592877" w:rsidP="0081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0802D3" w14:textId="77777777" w:rsidR="00592877" w:rsidRDefault="00592877" w:rsidP="0081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14:paraId="26612F6C" w14:textId="77777777" w:rsidR="00592877" w:rsidRPr="00460366" w:rsidRDefault="00460366" w:rsidP="00812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14:paraId="3327424A" w14:textId="77777777" w:rsidR="00592877" w:rsidRDefault="00592877">
      <w:pPr>
        <w:rPr>
          <w:rFonts w:ascii="Times New Roman" w:hAnsi="Times New Roman" w:cs="Times New Roman"/>
          <w:sz w:val="24"/>
          <w:szCs w:val="24"/>
        </w:rPr>
      </w:pPr>
    </w:p>
    <w:p w14:paraId="0426CFC0" w14:textId="77777777" w:rsidR="00460366" w:rsidRPr="00DA753C" w:rsidRDefault="005A41BC">
      <w:pPr>
        <w:rPr>
          <w:rFonts w:ascii="Times New Roman" w:hAnsi="Times New Roman" w:cs="Times New Roman"/>
          <w:b/>
          <w:sz w:val="24"/>
          <w:szCs w:val="24"/>
        </w:rPr>
      </w:pPr>
      <w:r w:rsidRPr="00DA753C">
        <w:rPr>
          <w:rFonts w:ascii="Times New Roman" w:hAnsi="Times New Roman" w:cs="Times New Roman"/>
          <w:b/>
          <w:sz w:val="24"/>
          <w:szCs w:val="24"/>
        </w:rPr>
        <w:t xml:space="preserve">Формы контроля. </w:t>
      </w:r>
    </w:p>
    <w:p w14:paraId="5FFCBB6F" w14:textId="77777777" w:rsidR="00460366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Эффективность реализуемой программы осуществляется на основе диагностики уровня развития познавательной сферы учащихся, проводимой 3 раза в год (в начале, в середине и в конце учебного года). Применяются следующие формы контроля: входной контроль, текущий контроль и промежуточная итоговая аттестация. </w:t>
      </w:r>
    </w:p>
    <w:p w14:paraId="7DAF847C" w14:textId="77777777" w:rsidR="00460366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Входной контроль: диагностика уровня развития внимания, памяти, мышления. </w:t>
      </w:r>
    </w:p>
    <w:p w14:paraId="517A9037" w14:textId="77777777" w:rsidR="00460366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Текущий контроль: диагностика уровня вербального мышления. </w:t>
      </w:r>
    </w:p>
    <w:p w14:paraId="65FB81E4" w14:textId="77777777" w:rsidR="00460366" w:rsidRDefault="005A41BC">
      <w:pPr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sz w:val="24"/>
          <w:szCs w:val="24"/>
        </w:rPr>
        <w:t xml:space="preserve">Промежуточная итоговая аттестация: диагностика внимания, памяти и мышления. </w:t>
      </w:r>
    </w:p>
    <w:p w14:paraId="7CB307F4" w14:textId="77777777" w:rsidR="00460366" w:rsidRPr="00DA753C" w:rsidRDefault="005A41BC" w:rsidP="00DA7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3C">
        <w:rPr>
          <w:rFonts w:ascii="Times New Roman" w:hAnsi="Times New Roman" w:cs="Times New Roman"/>
          <w:b/>
          <w:sz w:val="24"/>
          <w:szCs w:val="24"/>
        </w:rPr>
        <w:t>Тематическое планирование коррекционного 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460366" w14:paraId="6F9CBB98" w14:textId="77777777" w:rsidTr="00460366">
        <w:tc>
          <w:tcPr>
            <w:tcW w:w="846" w:type="dxa"/>
          </w:tcPr>
          <w:p w14:paraId="7B450CB4" w14:textId="77777777" w:rsidR="00460366" w:rsidRDefault="0046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14:paraId="23055957" w14:textId="77777777" w:rsidR="00460366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1F413380" w14:textId="77777777" w:rsidR="00460366" w:rsidRDefault="0046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14:paraId="236187A0" w14:textId="77777777" w:rsidR="00460366" w:rsidRPr="00460366" w:rsidRDefault="0046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0366" w14:paraId="20897222" w14:textId="77777777" w:rsidTr="00460366">
        <w:tc>
          <w:tcPr>
            <w:tcW w:w="846" w:type="dxa"/>
          </w:tcPr>
          <w:p w14:paraId="6AD5B871" w14:textId="77777777" w:rsidR="00460366" w:rsidRDefault="0046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2411BB91" w14:textId="77777777" w:rsidR="00460366" w:rsidRDefault="0046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Входной контроль. Диагностика уровня развития внимания, памяти, мышления.</w:t>
            </w:r>
          </w:p>
        </w:tc>
        <w:tc>
          <w:tcPr>
            <w:tcW w:w="2336" w:type="dxa"/>
          </w:tcPr>
          <w:p w14:paraId="57556E89" w14:textId="77777777" w:rsidR="00460366" w:rsidRDefault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37E54D7" w14:textId="77777777" w:rsidR="00460366" w:rsidRDefault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346490C4" w14:textId="77777777" w:rsidTr="00460366">
        <w:tc>
          <w:tcPr>
            <w:tcW w:w="846" w:type="dxa"/>
          </w:tcPr>
          <w:p w14:paraId="53EC346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27A33A25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Я и мое настроение</w:t>
            </w:r>
          </w:p>
        </w:tc>
        <w:tc>
          <w:tcPr>
            <w:tcW w:w="2336" w:type="dxa"/>
          </w:tcPr>
          <w:p w14:paraId="3BFA7868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12E9F4E4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22365029" w14:textId="77777777" w:rsidTr="00460366">
        <w:tc>
          <w:tcPr>
            <w:tcW w:w="846" w:type="dxa"/>
          </w:tcPr>
          <w:p w14:paraId="1112830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14:paraId="0E3A4704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Учимся преодолевать страх</w:t>
            </w:r>
          </w:p>
        </w:tc>
        <w:tc>
          <w:tcPr>
            <w:tcW w:w="2336" w:type="dxa"/>
          </w:tcPr>
          <w:p w14:paraId="6CC32E41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16D2709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6F92E103" w14:textId="77777777" w:rsidTr="00460366">
        <w:tc>
          <w:tcPr>
            <w:tcW w:w="846" w:type="dxa"/>
          </w:tcPr>
          <w:p w14:paraId="18ADFFA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14:paraId="66364DF6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Как поделится радостью</w:t>
            </w:r>
          </w:p>
        </w:tc>
        <w:tc>
          <w:tcPr>
            <w:tcW w:w="2336" w:type="dxa"/>
          </w:tcPr>
          <w:p w14:paraId="4C59C676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B1F6C84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68EE5502" w14:textId="77777777" w:rsidTr="00460366">
        <w:tc>
          <w:tcPr>
            <w:tcW w:w="846" w:type="dxa"/>
          </w:tcPr>
          <w:p w14:paraId="70CF20DB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14:paraId="552C59A2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 (внутреннему и внешнему) и штриховка</w:t>
            </w:r>
          </w:p>
        </w:tc>
        <w:tc>
          <w:tcPr>
            <w:tcW w:w="2336" w:type="dxa"/>
          </w:tcPr>
          <w:p w14:paraId="2177813B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0A58510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4798691B" w14:textId="77777777" w:rsidTr="00460366">
        <w:tc>
          <w:tcPr>
            <w:tcW w:w="846" w:type="dxa"/>
          </w:tcPr>
          <w:p w14:paraId="1A400F4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</w:tcPr>
          <w:p w14:paraId="2697357E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336" w:type="dxa"/>
          </w:tcPr>
          <w:p w14:paraId="11EBF1A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3A3379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49CFBA83" w14:textId="77777777" w:rsidTr="00460366">
        <w:tc>
          <w:tcPr>
            <w:tcW w:w="846" w:type="dxa"/>
          </w:tcPr>
          <w:p w14:paraId="3D051510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14:paraId="0705E201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плоскостных фигур и предметов</w:t>
            </w:r>
          </w:p>
        </w:tc>
        <w:tc>
          <w:tcPr>
            <w:tcW w:w="2336" w:type="dxa"/>
          </w:tcPr>
          <w:p w14:paraId="07BBF604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50D9AD0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57E11DD0" w14:textId="77777777" w:rsidTr="00460366">
        <w:tc>
          <w:tcPr>
            <w:tcW w:w="846" w:type="dxa"/>
          </w:tcPr>
          <w:p w14:paraId="41330CAE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14:paraId="5E7A47E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«Чудесный мешочек»</w:t>
            </w:r>
          </w:p>
        </w:tc>
        <w:tc>
          <w:tcPr>
            <w:tcW w:w="2336" w:type="dxa"/>
          </w:tcPr>
          <w:p w14:paraId="14262B56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17594CB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7FEFA085" w14:textId="77777777" w:rsidTr="00460366">
        <w:tc>
          <w:tcPr>
            <w:tcW w:w="846" w:type="dxa"/>
          </w:tcPr>
          <w:p w14:paraId="72418EC6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14:paraId="580F3671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Формирование ощущений от различных поз тела, вербализация собственных ощущений</w:t>
            </w:r>
          </w:p>
        </w:tc>
        <w:tc>
          <w:tcPr>
            <w:tcW w:w="2336" w:type="dxa"/>
          </w:tcPr>
          <w:p w14:paraId="5AA87846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C1AEC80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3DB5B045" w14:textId="77777777" w:rsidTr="00460366">
        <w:tc>
          <w:tcPr>
            <w:tcW w:w="846" w:type="dxa"/>
          </w:tcPr>
          <w:p w14:paraId="26EE0D1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14:paraId="15793873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Движения и позы головы по показу, вербализация собственных ощущений</w:t>
            </w:r>
          </w:p>
        </w:tc>
        <w:tc>
          <w:tcPr>
            <w:tcW w:w="2336" w:type="dxa"/>
          </w:tcPr>
          <w:p w14:paraId="66774860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920785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5CAE0A84" w14:textId="77777777" w:rsidTr="00460366">
        <w:tc>
          <w:tcPr>
            <w:tcW w:w="846" w:type="dxa"/>
          </w:tcPr>
          <w:p w14:paraId="7E381AE8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14:paraId="496D404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величины предмета (большой-маленький-самый маленький)</w:t>
            </w:r>
          </w:p>
        </w:tc>
        <w:tc>
          <w:tcPr>
            <w:tcW w:w="2336" w:type="dxa"/>
          </w:tcPr>
          <w:p w14:paraId="7F4893EC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1E5FCFA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55441F95" w14:textId="77777777" w:rsidTr="00460366">
        <w:tc>
          <w:tcPr>
            <w:tcW w:w="846" w:type="dxa"/>
          </w:tcPr>
          <w:p w14:paraId="1BD6436C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14:paraId="05E53512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Формирование сенсорных эталонов плоскостных геометрических фигур (круг, квадрат, прямоугольник, треугольник)</w:t>
            </w:r>
          </w:p>
        </w:tc>
        <w:tc>
          <w:tcPr>
            <w:tcW w:w="2336" w:type="dxa"/>
          </w:tcPr>
          <w:p w14:paraId="453194C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1A26958E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3FABF86C" w14:textId="77777777" w:rsidTr="00460366">
        <w:tc>
          <w:tcPr>
            <w:tcW w:w="846" w:type="dxa"/>
          </w:tcPr>
          <w:p w14:paraId="317C7D68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14:paraId="0FE3D64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и их изображений по форме (по показу: круглые, квадратные, прямоугольные, треугольные)</w:t>
            </w:r>
          </w:p>
        </w:tc>
        <w:tc>
          <w:tcPr>
            <w:tcW w:w="2336" w:type="dxa"/>
          </w:tcPr>
          <w:p w14:paraId="32A10172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65C1321A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482354B0" w14:textId="77777777" w:rsidTr="00460366">
        <w:tc>
          <w:tcPr>
            <w:tcW w:w="846" w:type="dxa"/>
          </w:tcPr>
          <w:p w14:paraId="43660D11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14:paraId="3D102A1B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 каждой фигуре подбери предметы, похожие по форме»</w:t>
            </w:r>
          </w:p>
        </w:tc>
        <w:tc>
          <w:tcPr>
            <w:tcW w:w="2336" w:type="dxa"/>
          </w:tcPr>
          <w:p w14:paraId="302C1AFC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71412D6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49728005" w14:textId="77777777" w:rsidTr="00460366">
        <w:tc>
          <w:tcPr>
            <w:tcW w:w="846" w:type="dxa"/>
          </w:tcPr>
          <w:p w14:paraId="0E74BF94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14:paraId="2FE649D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«Какой фигуры не стало» (3-4 предмета).</w:t>
            </w:r>
          </w:p>
        </w:tc>
        <w:tc>
          <w:tcPr>
            <w:tcW w:w="2336" w:type="dxa"/>
          </w:tcPr>
          <w:p w14:paraId="30AC667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60E4ED5A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36355241" w14:textId="77777777" w:rsidTr="00460366">
        <w:tc>
          <w:tcPr>
            <w:tcW w:w="846" w:type="dxa"/>
          </w:tcPr>
          <w:p w14:paraId="48A60FF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14:paraId="25C04463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Текущий контроль. Диагностика уровня вербального мышления.</w:t>
            </w:r>
          </w:p>
        </w:tc>
        <w:tc>
          <w:tcPr>
            <w:tcW w:w="2336" w:type="dxa"/>
          </w:tcPr>
          <w:p w14:paraId="5C0C5DE2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617A91B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74EA9287" w14:textId="77777777" w:rsidTr="00460366">
        <w:tc>
          <w:tcPr>
            <w:tcW w:w="846" w:type="dxa"/>
          </w:tcPr>
          <w:p w14:paraId="36A15E9B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14:paraId="67B735BA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зрительного анализа и синтеза (обследование предметов, состоящих из 2-3 деталей, по инструкции педагога)</w:t>
            </w:r>
          </w:p>
        </w:tc>
        <w:tc>
          <w:tcPr>
            <w:tcW w:w="2336" w:type="dxa"/>
          </w:tcPr>
          <w:p w14:paraId="7A94FD1A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0BEDB2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0C889679" w14:textId="77777777" w:rsidTr="00460366">
        <w:tc>
          <w:tcPr>
            <w:tcW w:w="846" w:type="dxa"/>
          </w:tcPr>
          <w:p w14:paraId="66042EB1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6" w:type="dxa"/>
          </w:tcPr>
          <w:p w14:paraId="49801AA3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«Какой детали не хватает» (у стола-ножки, у стула-спинки, у ведра-ручки)</w:t>
            </w:r>
          </w:p>
        </w:tc>
        <w:tc>
          <w:tcPr>
            <w:tcW w:w="2336" w:type="dxa"/>
          </w:tcPr>
          <w:p w14:paraId="528AACF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D1B5495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5B1DC0DD" w14:textId="77777777" w:rsidTr="00460366">
        <w:tc>
          <w:tcPr>
            <w:tcW w:w="846" w:type="dxa"/>
          </w:tcPr>
          <w:p w14:paraId="6F01583A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14:paraId="21A292B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Барические ощущения (восприятие чувства тяжести: тяжелый-легкий). Упражнения на сравнение различных предметов по тяжести</w:t>
            </w:r>
          </w:p>
        </w:tc>
        <w:tc>
          <w:tcPr>
            <w:tcW w:w="2336" w:type="dxa"/>
          </w:tcPr>
          <w:p w14:paraId="74E37B2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55F9617C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2931F7F6" w14:textId="77777777" w:rsidTr="00460366">
        <w:tc>
          <w:tcPr>
            <w:tcW w:w="846" w:type="dxa"/>
          </w:tcPr>
          <w:p w14:paraId="1F7CD0EE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14:paraId="1267EA7E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Выделение и различение звуков окружающей среды (стон, звон, гудение, жужжание). Дидактическая игра: «Узнай на слух»</w:t>
            </w:r>
          </w:p>
        </w:tc>
        <w:tc>
          <w:tcPr>
            <w:tcW w:w="2336" w:type="dxa"/>
          </w:tcPr>
          <w:p w14:paraId="379BA7C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6981875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19E89DAA" w14:textId="77777777" w:rsidTr="00460366">
        <w:tc>
          <w:tcPr>
            <w:tcW w:w="846" w:type="dxa"/>
          </w:tcPr>
          <w:p w14:paraId="7D026CA8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6" w:type="dxa"/>
          </w:tcPr>
          <w:p w14:paraId="610F767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музыкальных звуков</w:t>
            </w:r>
          </w:p>
        </w:tc>
        <w:tc>
          <w:tcPr>
            <w:tcW w:w="2336" w:type="dxa"/>
          </w:tcPr>
          <w:p w14:paraId="2941BD94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5A12AFA1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2B9D7560" w14:textId="77777777" w:rsidTr="00460366">
        <w:tc>
          <w:tcPr>
            <w:tcW w:w="846" w:type="dxa"/>
          </w:tcPr>
          <w:p w14:paraId="0BF544F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6" w:type="dxa"/>
          </w:tcPr>
          <w:p w14:paraId="5B64B3F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«Кто и как голос подает»</w:t>
            </w:r>
          </w:p>
        </w:tc>
        <w:tc>
          <w:tcPr>
            <w:tcW w:w="2336" w:type="dxa"/>
          </w:tcPr>
          <w:p w14:paraId="4159EA72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3183E2B8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12C5C9A2" w14:textId="77777777" w:rsidTr="00460366">
        <w:tc>
          <w:tcPr>
            <w:tcW w:w="846" w:type="dxa"/>
          </w:tcPr>
          <w:p w14:paraId="52ACB71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6" w:type="dxa"/>
          </w:tcPr>
          <w:p w14:paraId="46F9F288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Ориентировка на собственном теле (правая или левая рука, правая или левая нога) 1 Опрос, беседа, наблюдение</w:t>
            </w:r>
          </w:p>
        </w:tc>
        <w:tc>
          <w:tcPr>
            <w:tcW w:w="2336" w:type="dxa"/>
          </w:tcPr>
          <w:p w14:paraId="7DDA362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375D5655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78AA5531" w14:textId="77777777" w:rsidTr="00460366">
        <w:tc>
          <w:tcPr>
            <w:tcW w:w="846" w:type="dxa"/>
          </w:tcPr>
          <w:p w14:paraId="48D4FBA8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6" w:type="dxa"/>
          </w:tcPr>
          <w:p w14:paraId="2DC7318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(центр, верх, низ, правая или левая сторона)</w:t>
            </w:r>
          </w:p>
        </w:tc>
        <w:tc>
          <w:tcPr>
            <w:tcW w:w="2336" w:type="dxa"/>
          </w:tcPr>
          <w:p w14:paraId="4DC3C52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6A707E4E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078F0D9A" w14:textId="77777777" w:rsidTr="00460366">
        <w:tc>
          <w:tcPr>
            <w:tcW w:w="846" w:type="dxa"/>
          </w:tcPr>
          <w:p w14:paraId="3993375B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6" w:type="dxa"/>
          </w:tcPr>
          <w:p w14:paraId="5FBF6FF4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(величина, форма) предметов. Сравнение признаков предметов (определение сходства и различия)</w:t>
            </w:r>
          </w:p>
        </w:tc>
        <w:tc>
          <w:tcPr>
            <w:tcW w:w="2336" w:type="dxa"/>
          </w:tcPr>
          <w:p w14:paraId="4E36D1E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820A60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251E1581" w14:textId="77777777" w:rsidTr="00460366">
        <w:tc>
          <w:tcPr>
            <w:tcW w:w="846" w:type="dxa"/>
          </w:tcPr>
          <w:p w14:paraId="16098E5C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6" w:type="dxa"/>
          </w:tcPr>
          <w:p w14:paraId="07A728DB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событий (по карточкам) 1 Опрос, беседа, наблюдение</w:t>
            </w:r>
          </w:p>
        </w:tc>
        <w:tc>
          <w:tcPr>
            <w:tcW w:w="2336" w:type="dxa"/>
          </w:tcPr>
          <w:p w14:paraId="32D70D56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7F27636C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0AF99136" w14:textId="77777777" w:rsidTr="00460366">
        <w:tc>
          <w:tcPr>
            <w:tcW w:w="846" w:type="dxa"/>
          </w:tcPr>
          <w:p w14:paraId="0E2BC5AA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6" w:type="dxa"/>
          </w:tcPr>
          <w:p w14:paraId="404ACF64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Нахождение общего признака у единичных предметов. Дидактическая игра: "Назови одним словом"</w:t>
            </w:r>
          </w:p>
        </w:tc>
        <w:tc>
          <w:tcPr>
            <w:tcW w:w="2336" w:type="dxa"/>
          </w:tcPr>
          <w:p w14:paraId="110317DB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3EB6EEF2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1F8497F0" w14:textId="77777777" w:rsidTr="00460366">
        <w:tc>
          <w:tcPr>
            <w:tcW w:w="846" w:type="dxa"/>
          </w:tcPr>
          <w:p w14:paraId="2344692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6" w:type="dxa"/>
          </w:tcPr>
          <w:p w14:paraId="1283FC21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Сутки. Части суток (утро, день, вечер, ночь)</w:t>
            </w:r>
          </w:p>
        </w:tc>
        <w:tc>
          <w:tcPr>
            <w:tcW w:w="2336" w:type="dxa"/>
          </w:tcPr>
          <w:p w14:paraId="6C6C3F7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FCBFBB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наблюдение</w:t>
            </w:r>
          </w:p>
        </w:tc>
      </w:tr>
      <w:tr w:rsidR="00DA753C" w14:paraId="096D88C6" w14:textId="77777777" w:rsidTr="00460366">
        <w:tc>
          <w:tcPr>
            <w:tcW w:w="846" w:type="dxa"/>
          </w:tcPr>
          <w:p w14:paraId="3CC5A0B6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6" w:type="dxa"/>
          </w:tcPr>
          <w:p w14:paraId="04B34DB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Понятия: «сегодня», «завтра», «вчера»</w:t>
            </w:r>
          </w:p>
        </w:tc>
        <w:tc>
          <w:tcPr>
            <w:tcW w:w="2336" w:type="dxa"/>
          </w:tcPr>
          <w:p w14:paraId="6DBA53E1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030C11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3C" w14:paraId="531AE2F4" w14:textId="77777777" w:rsidTr="00460366">
        <w:tc>
          <w:tcPr>
            <w:tcW w:w="846" w:type="dxa"/>
          </w:tcPr>
          <w:p w14:paraId="4A24C47C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</w:tcPr>
          <w:p w14:paraId="7F92977E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30 Времена года. Признаки зимы.</w:t>
            </w:r>
          </w:p>
        </w:tc>
        <w:tc>
          <w:tcPr>
            <w:tcW w:w="2336" w:type="dxa"/>
          </w:tcPr>
          <w:p w14:paraId="35CAC3CC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3EC628E0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3C" w14:paraId="7F9ECC39" w14:textId="77777777" w:rsidTr="00460366">
        <w:tc>
          <w:tcPr>
            <w:tcW w:w="846" w:type="dxa"/>
          </w:tcPr>
          <w:p w14:paraId="498192B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6" w:type="dxa"/>
          </w:tcPr>
          <w:p w14:paraId="0AE65BC9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Времена года. Признаки лета.</w:t>
            </w:r>
          </w:p>
        </w:tc>
        <w:tc>
          <w:tcPr>
            <w:tcW w:w="2336" w:type="dxa"/>
          </w:tcPr>
          <w:p w14:paraId="425BF7A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5D39708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3C" w14:paraId="06AFCF24" w14:textId="77777777" w:rsidTr="00460366">
        <w:tc>
          <w:tcPr>
            <w:tcW w:w="846" w:type="dxa"/>
          </w:tcPr>
          <w:p w14:paraId="0A0D971A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6" w:type="dxa"/>
          </w:tcPr>
          <w:p w14:paraId="466A859B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7F9457E2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78FC6B5D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3C" w14:paraId="2E83BE69" w14:textId="77777777" w:rsidTr="00460366">
        <w:tc>
          <w:tcPr>
            <w:tcW w:w="846" w:type="dxa"/>
          </w:tcPr>
          <w:p w14:paraId="21AA516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6" w:type="dxa"/>
          </w:tcPr>
          <w:p w14:paraId="1E018E2C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3CB7F8D7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78D21530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3C" w14:paraId="3654AD9D" w14:textId="77777777" w:rsidTr="00460366">
        <w:tc>
          <w:tcPr>
            <w:tcW w:w="846" w:type="dxa"/>
          </w:tcPr>
          <w:p w14:paraId="0F2C923F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6" w:type="dxa"/>
          </w:tcPr>
          <w:p w14:paraId="3BF33508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C"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аттестация. Диагностика уровня развития внимания, памяти и мышления.</w:t>
            </w:r>
          </w:p>
        </w:tc>
        <w:tc>
          <w:tcPr>
            <w:tcW w:w="2336" w:type="dxa"/>
          </w:tcPr>
          <w:p w14:paraId="7C464BF2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FDC6D2A" w14:textId="77777777" w:rsidR="00DA753C" w:rsidRDefault="00DA753C" w:rsidP="00DA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53334" w14:textId="77777777" w:rsidR="00DA753C" w:rsidRDefault="00DA753C" w:rsidP="00DA753C">
      <w:pPr>
        <w:rPr>
          <w:rFonts w:ascii="Times New Roman" w:hAnsi="Times New Roman" w:cs="Times New Roman"/>
          <w:sz w:val="24"/>
        </w:rPr>
      </w:pPr>
    </w:p>
    <w:p w14:paraId="1BDA438F" w14:textId="77777777" w:rsidR="00DA753C" w:rsidRPr="00DA753C" w:rsidRDefault="00DA753C" w:rsidP="00DA753C">
      <w:pPr>
        <w:rPr>
          <w:rFonts w:ascii="Times New Roman" w:hAnsi="Times New Roman" w:cs="Times New Roman"/>
          <w:sz w:val="24"/>
        </w:rPr>
      </w:pPr>
      <w:r w:rsidRPr="00DA753C">
        <w:rPr>
          <w:rFonts w:ascii="Times New Roman" w:hAnsi="Times New Roman" w:cs="Times New Roman"/>
          <w:sz w:val="24"/>
        </w:rPr>
        <w:t xml:space="preserve">Материально-техническое обеспечение: </w:t>
      </w:r>
    </w:p>
    <w:p w14:paraId="1F5E8D7B" w14:textId="77777777" w:rsidR="00DA753C" w:rsidRPr="00DA753C" w:rsidRDefault="00DA753C" w:rsidP="00DA753C">
      <w:pPr>
        <w:rPr>
          <w:rFonts w:ascii="Times New Roman" w:hAnsi="Times New Roman" w:cs="Times New Roman"/>
          <w:sz w:val="24"/>
        </w:rPr>
      </w:pPr>
      <w:r w:rsidRPr="00DA753C">
        <w:rPr>
          <w:rFonts w:ascii="Times New Roman" w:hAnsi="Times New Roman" w:cs="Times New Roman"/>
          <w:sz w:val="24"/>
        </w:rPr>
        <w:t xml:space="preserve">1.Наглядный материал </w:t>
      </w:r>
    </w:p>
    <w:p w14:paraId="09667AEF" w14:textId="77777777" w:rsidR="00DA753C" w:rsidRPr="00DA753C" w:rsidRDefault="00DA753C" w:rsidP="00DA753C">
      <w:pPr>
        <w:rPr>
          <w:rFonts w:ascii="Times New Roman" w:hAnsi="Times New Roman" w:cs="Times New Roman"/>
          <w:sz w:val="24"/>
        </w:rPr>
      </w:pPr>
      <w:r w:rsidRPr="00DA753C">
        <w:rPr>
          <w:rFonts w:ascii="Times New Roman" w:hAnsi="Times New Roman" w:cs="Times New Roman"/>
          <w:sz w:val="24"/>
        </w:rPr>
        <w:t xml:space="preserve">2.Иллюстративный материал </w:t>
      </w:r>
    </w:p>
    <w:p w14:paraId="3B86CEBC" w14:textId="77777777" w:rsidR="00DA753C" w:rsidRPr="00DA753C" w:rsidRDefault="00DA753C" w:rsidP="00DA753C">
      <w:pPr>
        <w:rPr>
          <w:rFonts w:ascii="Times New Roman" w:hAnsi="Times New Roman" w:cs="Times New Roman"/>
          <w:sz w:val="24"/>
        </w:rPr>
      </w:pPr>
      <w:r w:rsidRPr="00DA753C">
        <w:rPr>
          <w:rFonts w:ascii="Times New Roman" w:hAnsi="Times New Roman" w:cs="Times New Roman"/>
          <w:sz w:val="24"/>
        </w:rPr>
        <w:t xml:space="preserve">3.Учебные плакаты. </w:t>
      </w:r>
    </w:p>
    <w:p w14:paraId="3DB5C6B5" w14:textId="77777777" w:rsidR="000373D2" w:rsidRPr="00DA753C" w:rsidRDefault="00DA753C" w:rsidP="00DA753C">
      <w:pPr>
        <w:rPr>
          <w:rFonts w:ascii="Times New Roman" w:hAnsi="Times New Roman" w:cs="Times New Roman"/>
          <w:sz w:val="28"/>
          <w:szCs w:val="24"/>
        </w:rPr>
      </w:pPr>
      <w:r w:rsidRPr="00DA753C">
        <w:rPr>
          <w:rFonts w:ascii="Times New Roman" w:hAnsi="Times New Roman" w:cs="Times New Roman"/>
          <w:sz w:val="24"/>
        </w:rPr>
        <w:t>4.Учебные карточки.</w:t>
      </w:r>
    </w:p>
    <w:sectPr w:rsidR="000373D2" w:rsidRPr="00DA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BC"/>
    <w:rsid w:val="001C7107"/>
    <w:rsid w:val="00460366"/>
    <w:rsid w:val="00592877"/>
    <w:rsid w:val="005A41BC"/>
    <w:rsid w:val="007B521C"/>
    <w:rsid w:val="00804533"/>
    <w:rsid w:val="00950F6A"/>
    <w:rsid w:val="00A92468"/>
    <w:rsid w:val="00DA753C"/>
    <w:rsid w:val="00F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8C35"/>
  <w15:chartTrackingRefBased/>
  <w15:docId w15:val="{6C6C9EDF-DB48-4D71-B90F-1D5F271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1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6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1C7107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a7">
    <w:name w:val="Заголовок Знак"/>
    <w:basedOn w:val="a0"/>
    <w:link w:val="a6"/>
    <w:rsid w:val="001C7107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lenovo330</dc:creator>
  <cp:keywords/>
  <dc:description/>
  <cp:lastModifiedBy>Elena Novikova</cp:lastModifiedBy>
  <cp:revision>3</cp:revision>
  <cp:lastPrinted>2023-09-11T08:20:00Z</cp:lastPrinted>
  <dcterms:created xsi:type="dcterms:W3CDTF">2023-09-13T07:30:00Z</dcterms:created>
  <dcterms:modified xsi:type="dcterms:W3CDTF">2023-09-20T05:57:00Z</dcterms:modified>
</cp:coreProperties>
</file>